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FD6FA" w14:textId="6FC3AE17" w:rsidR="00F46A94" w:rsidRDefault="00735AD1" w:rsidP="00ED0233">
      <w:pPr>
        <w:shd w:val="clear" w:color="auto" w:fill="FFFFFF"/>
        <w:spacing w:after="0" w:line="240" w:lineRule="auto"/>
        <w:textAlignment w:val="baseline"/>
        <w:rPr>
          <w:rFonts w:ascii="Arial" w:hAnsi="Arial" w:cs="Arial"/>
          <w:color w:val="000000"/>
          <w:sz w:val="24"/>
          <w:szCs w:val="24"/>
          <w:shd w:val="clear" w:color="auto" w:fill="FFFFFF"/>
        </w:rPr>
      </w:pPr>
      <w:r w:rsidRPr="007B29D3">
        <w:rPr>
          <w:rFonts w:ascii="Arial" w:hAnsi="Arial" w:cs="Arial"/>
          <w:sz w:val="24"/>
          <w:szCs w:val="24"/>
          <w:lang w:val="en"/>
        </w:rPr>
        <w:t xml:space="preserve">The </w:t>
      </w:r>
      <w:r w:rsidR="007E2EC7" w:rsidRPr="007B29D3">
        <w:rPr>
          <w:rFonts w:ascii="Arial" w:hAnsi="Arial" w:cs="Arial"/>
          <w:sz w:val="24"/>
          <w:szCs w:val="24"/>
          <w:lang w:val="en"/>
        </w:rPr>
        <w:t>Committee on Ethnic Minority Affairs (CEMA)</w:t>
      </w:r>
      <w:r w:rsidRPr="007B29D3">
        <w:rPr>
          <w:rFonts w:ascii="Arial" w:hAnsi="Arial" w:cs="Arial"/>
          <w:sz w:val="24"/>
          <w:szCs w:val="24"/>
          <w:lang w:val="en"/>
        </w:rPr>
        <w:t xml:space="preserve"> is pleased to invite nominations for service on the committee.</w:t>
      </w:r>
      <w:r w:rsidR="007672C3" w:rsidRPr="007B29D3">
        <w:rPr>
          <w:rFonts w:ascii="Arial" w:hAnsi="Arial" w:cs="Arial"/>
          <w:sz w:val="24"/>
          <w:szCs w:val="24"/>
          <w:lang w:val="en"/>
        </w:rPr>
        <w:t xml:space="preserve"> </w:t>
      </w:r>
      <w:r w:rsidR="008638C7" w:rsidRPr="007B29D3">
        <w:rPr>
          <w:rFonts w:ascii="Arial" w:eastAsia="Times New Roman" w:hAnsi="Arial" w:cs="Arial"/>
          <w:color w:val="222222"/>
          <w:sz w:val="24"/>
          <w:szCs w:val="24"/>
        </w:rPr>
        <w:t xml:space="preserve">CEMA has historically advanced psychology’s public mission by ensuring that psychologists of color are represented in leadership and that the voices, </w:t>
      </w:r>
      <w:r w:rsidR="009A4CC9" w:rsidRPr="007B29D3">
        <w:rPr>
          <w:rFonts w:ascii="Arial" w:eastAsia="Times New Roman" w:hAnsi="Arial" w:cs="Arial"/>
          <w:color w:val="222222"/>
          <w:sz w:val="24"/>
          <w:szCs w:val="24"/>
        </w:rPr>
        <w:t xml:space="preserve">content </w:t>
      </w:r>
      <w:r w:rsidR="008638C7" w:rsidRPr="007B29D3">
        <w:rPr>
          <w:rFonts w:ascii="Arial" w:eastAsia="Times New Roman" w:hAnsi="Arial" w:cs="Arial"/>
          <w:color w:val="222222"/>
          <w:sz w:val="24"/>
          <w:szCs w:val="24"/>
        </w:rPr>
        <w:t>expertise, and perspectives of those most directly affected by systemic inequities inform the Association’s priorities. Over decades of service, this commitment has demonstrably strengthened APA’s ability to generate culturally responsive science, ethical practice, and equitable policy. CEMA remains in full compliance with legal requirements, including formally opening nominations to all applicants regardless of race or ethnicity, yet we reject the underlying legal reasoning as our processes are guided and rooted in psychological science</w:t>
      </w:r>
      <w:r w:rsidR="00FC680F">
        <w:rPr>
          <w:rFonts w:ascii="Arial" w:eastAsia="Times New Roman" w:hAnsi="Arial" w:cs="Arial"/>
          <w:color w:val="222222"/>
          <w:sz w:val="24"/>
          <w:szCs w:val="24"/>
        </w:rPr>
        <w:t xml:space="preserve"> (e.g., </w:t>
      </w:r>
      <w:r w:rsidR="00FC680F">
        <w:rPr>
          <w:rFonts w:ascii="Arial" w:hAnsi="Arial" w:cs="Arial"/>
          <w:color w:val="222222"/>
          <w:shd w:val="clear" w:color="auto" w:fill="FFFFFF"/>
        </w:rPr>
        <w:t>AlShebli et al., 2018</w:t>
      </w:r>
      <w:r w:rsidR="00BC52D5">
        <w:rPr>
          <w:rFonts w:ascii="Arial" w:hAnsi="Arial" w:cs="Arial"/>
          <w:color w:val="222222"/>
          <w:shd w:val="clear" w:color="auto" w:fill="FFFFFF"/>
        </w:rPr>
        <w:t xml:space="preserve">; </w:t>
      </w:r>
      <w:r w:rsidR="00FC680F">
        <w:rPr>
          <w:rFonts w:ascii="Arial" w:eastAsia="Times New Roman" w:hAnsi="Arial" w:cs="Arial"/>
          <w:color w:val="222222"/>
          <w:sz w:val="24"/>
          <w:szCs w:val="24"/>
        </w:rPr>
        <w:t>Ding, 2021</w:t>
      </w:r>
      <w:r w:rsidR="00BC52D5">
        <w:rPr>
          <w:rFonts w:ascii="Arial" w:eastAsia="Times New Roman" w:hAnsi="Arial" w:cs="Arial"/>
          <w:color w:val="222222"/>
          <w:sz w:val="24"/>
          <w:szCs w:val="24"/>
        </w:rPr>
        <w:t>)</w:t>
      </w:r>
      <w:r w:rsidR="008638C7" w:rsidRPr="007B29D3">
        <w:rPr>
          <w:rFonts w:ascii="Arial" w:eastAsia="Times New Roman" w:hAnsi="Arial" w:cs="Arial"/>
          <w:color w:val="222222"/>
          <w:sz w:val="24"/>
          <w:szCs w:val="24"/>
        </w:rPr>
        <w:t xml:space="preserve">. </w:t>
      </w:r>
      <w:r w:rsidR="008638C7" w:rsidRPr="007B29D3">
        <w:rPr>
          <w:rFonts w:ascii="Arial" w:hAnsi="Arial" w:cs="Arial"/>
          <w:sz w:val="24"/>
          <w:szCs w:val="24"/>
          <w:lang w:val="en"/>
        </w:rPr>
        <w:t xml:space="preserve">CEMA anticipates two membership vacancies and requests qualified candidates to serve three-year terms commencing January 1, 2027. </w:t>
      </w:r>
      <w:r w:rsidR="009A4CC9" w:rsidRPr="007B29D3">
        <w:rPr>
          <w:rFonts w:ascii="Arial" w:hAnsi="Arial" w:cs="Arial"/>
          <w:sz w:val="24"/>
          <w:szCs w:val="24"/>
          <w:lang w:val="en"/>
        </w:rPr>
        <w:t>T</w:t>
      </w:r>
      <w:r w:rsidR="009A4CC9" w:rsidRPr="007B29D3">
        <w:rPr>
          <w:rFonts w:ascii="Arial" w:hAnsi="Arial" w:cs="Arial"/>
          <w:bCs/>
          <w:sz w:val="24"/>
          <w:szCs w:val="24"/>
        </w:rPr>
        <w:t>o</w:t>
      </w:r>
      <w:r w:rsidR="008638C7" w:rsidRPr="007B29D3">
        <w:rPr>
          <w:rFonts w:ascii="Arial" w:hAnsi="Arial" w:cs="Arial"/>
          <w:bCs/>
          <w:sz w:val="24"/>
          <w:szCs w:val="24"/>
        </w:rPr>
        <w:t xml:space="preserve"> further our </w:t>
      </w:r>
      <w:hyperlink r:id="rId10" w:history="1">
        <w:r w:rsidR="008638C7" w:rsidRPr="0078580C">
          <w:rPr>
            <w:rStyle w:val="Hyperlink"/>
            <w:rFonts w:ascii="Arial" w:hAnsi="Arial" w:cs="Arial"/>
            <w:bCs/>
            <w:sz w:val="24"/>
            <w:szCs w:val="24"/>
          </w:rPr>
          <w:t>mission</w:t>
        </w:r>
      </w:hyperlink>
      <w:r w:rsidR="008638C7" w:rsidRPr="007B29D3">
        <w:rPr>
          <w:rFonts w:ascii="Arial" w:hAnsi="Arial" w:cs="Arial"/>
          <w:bCs/>
          <w:sz w:val="24"/>
          <w:szCs w:val="24"/>
        </w:rPr>
        <w:t xml:space="preserve"> and effectively address priorities for the 2027-2029 term,</w:t>
      </w:r>
      <w:r w:rsidR="008638C7" w:rsidRPr="007B29D3">
        <w:rPr>
          <w:rFonts w:ascii="Arial" w:hAnsi="Arial" w:cs="Arial"/>
          <w:sz w:val="24"/>
          <w:szCs w:val="24"/>
          <w:lang w:val="en"/>
        </w:rPr>
        <w:t xml:space="preserve"> CEMA </w:t>
      </w:r>
      <w:r w:rsidR="008638C7" w:rsidRPr="007B29D3">
        <w:rPr>
          <w:rFonts w:ascii="Arial" w:hAnsi="Arial" w:cs="Arial"/>
          <w:bCs/>
          <w:sz w:val="24"/>
          <w:szCs w:val="24"/>
        </w:rPr>
        <w:t>welcome nominees with demonstrated subject expertise with</w:t>
      </w:r>
      <w:r w:rsidR="007B29D3">
        <w:rPr>
          <w:rFonts w:ascii="Arial" w:hAnsi="Arial" w:cs="Arial"/>
          <w:bCs/>
          <w:sz w:val="24"/>
          <w:szCs w:val="24"/>
        </w:rPr>
        <w:t>in</w:t>
      </w:r>
      <w:r w:rsidR="008638C7" w:rsidRPr="007B29D3">
        <w:rPr>
          <w:rFonts w:ascii="Arial" w:hAnsi="Arial" w:cs="Arial"/>
          <w:bCs/>
          <w:sz w:val="24"/>
          <w:szCs w:val="24"/>
        </w:rPr>
        <w:t xml:space="preserve"> Latin/Hispanic and </w:t>
      </w:r>
      <w:r w:rsidR="008638C7" w:rsidRPr="007B29D3">
        <w:rPr>
          <w:rFonts w:ascii="Arial" w:hAnsi="Arial" w:cs="Arial"/>
          <w:color w:val="000000"/>
          <w:sz w:val="24"/>
          <w:szCs w:val="24"/>
          <w:shd w:val="clear" w:color="auto" w:fill="FFFFFF"/>
        </w:rPr>
        <w:t>American Indian/Native American community psychology</w:t>
      </w:r>
      <w:r w:rsidR="009A4CC9" w:rsidRPr="007B29D3">
        <w:rPr>
          <w:rFonts w:ascii="Arial" w:hAnsi="Arial" w:cs="Arial"/>
          <w:color w:val="000000"/>
          <w:sz w:val="24"/>
          <w:szCs w:val="24"/>
          <w:shd w:val="clear" w:color="auto" w:fill="FFFFFF"/>
        </w:rPr>
        <w:t>,</w:t>
      </w:r>
      <w:r w:rsidR="008638C7" w:rsidRPr="007B29D3">
        <w:rPr>
          <w:rFonts w:ascii="Arial" w:hAnsi="Arial" w:cs="Arial"/>
          <w:color w:val="000000"/>
          <w:sz w:val="24"/>
          <w:szCs w:val="24"/>
          <w:shd w:val="clear" w:color="auto" w:fill="FFFFFF"/>
        </w:rPr>
        <w:t xml:space="preserve"> broadly defined</w:t>
      </w:r>
      <w:r w:rsidR="007B29D3">
        <w:rPr>
          <w:rFonts w:ascii="Arial" w:hAnsi="Arial" w:cs="Arial"/>
          <w:color w:val="000000"/>
          <w:sz w:val="24"/>
          <w:szCs w:val="24"/>
          <w:shd w:val="clear" w:color="auto" w:fill="FFFFFF"/>
        </w:rPr>
        <w:t xml:space="preserve"> (i.e., </w:t>
      </w:r>
      <w:r w:rsidR="007B29D3" w:rsidRPr="007B29D3">
        <w:rPr>
          <w:rFonts w:ascii="Arial" w:hAnsi="Arial" w:cs="Arial"/>
          <w:bCs/>
          <w:sz w:val="24"/>
          <w:szCs w:val="24"/>
        </w:rPr>
        <w:t>education, training, experiences, and/or expertise represents basic and/or applied</w:t>
      </w:r>
      <w:r w:rsidR="00923ED8">
        <w:rPr>
          <w:rFonts w:ascii="Arial" w:hAnsi="Arial" w:cs="Arial"/>
          <w:bCs/>
          <w:sz w:val="24"/>
          <w:szCs w:val="24"/>
        </w:rPr>
        <w:t>/clinical</w:t>
      </w:r>
      <w:r w:rsidR="007B29D3" w:rsidRPr="007B29D3">
        <w:rPr>
          <w:rFonts w:ascii="Arial" w:hAnsi="Arial" w:cs="Arial"/>
          <w:bCs/>
          <w:sz w:val="24"/>
          <w:szCs w:val="24"/>
        </w:rPr>
        <w:t xml:space="preserve"> areas of psychological science/research</w:t>
      </w:r>
      <w:r w:rsidR="007B29D3">
        <w:rPr>
          <w:rFonts w:ascii="Arial" w:hAnsi="Arial" w:cs="Arial"/>
          <w:bCs/>
          <w:sz w:val="24"/>
          <w:szCs w:val="24"/>
        </w:rPr>
        <w:t>)</w:t>
      </w:r>
      <w:r w:rsidR="008638C7" w:rsidRPr="007B29D3">
        <w:rPr>
          <w:rFonts w:ascii="Arial" w:hAnsi="Arial" w:cs="Arial"/>
          <w:color w:val="000000"/>
          <w:sz w:val="24"/>
          <w:szCs w:val="24"/>
          <w:shd w:val="clear" w:color="auto" w:fill="FFFFFF"/>
        </w:rPr>
        <w:t>.</w:t>
      </w:r>
      <w:r w:rsidR="007B29D3">
        <w:rPr>
          <w:rFonts w:ascii="Arial" w:hAnsi="Arial" w:cs="Arial"/>
          <w:color w:val="000000"/>
          <w:sz w:val="24"/>
          <w:szCs w:val="24"/>
          <w:shd w:val="clear" w:color="auto" w:fill="FFFFFF"/>
        </w:rPr>
        <w:t xml:space="preserve"> </w:t>
      </w:r>
      <w:r w:rsidR="009A4CC9" w:rsidRPr="007B29D3">
        <w:rPr>
          <w:rFonts w:ascii="Arial" w:hAnsi="Arial" w:cs="Arial"/>
          <w:sz w:val="24"/>
          <w:szCs w:val="24"/>
        </w:rPr>
        <w:t xml:space="preserve">These areas reflect gaps in CEMA's expertise portfolio for the upcoming term that are critical for effectively serving the communities within our mission. </w:t>
      </w:r>
    </w:p>
    <w:p w14:paraId="173596AA" w14:textId="77777777" w:rsidR="00ED0233" w:rsidRPr="007B29D3" w:rsidRDefault="00ED0233" w:rsidP="00ED0233">
      <w:pPr>
        <w:shd w:val="clear" w:color="auto" w:fill="FFFFFF"/>
        <w:spacing w:after="0" w:line="240" w:lineRule="auto"/>
        <w:textAlignment w:val="baseline"/>
        <w:rPr>
          <w:rFonts w:ascii="Arial" w:hAnsi="Arial" w:cs="Arial"/>
          <w:color w:val="000000"/>
          <w:sz w:val="24"/>
          <w:szCs w:val="24"/>
          <w:shd w:val="clear" w:color="auto" w:fill="FFFFFF"/>
        </w:rPr>
      </w:pPr>
    </w:p>
    <w:p w14:paraId="50F5635C" w14:textId="77777777" w:rsidR="00FC680F" w:rsidRPr="007B29D3" w:rsidRDefault="00FC680F" w:rsidP="00FC680F">
      <w:pPr>
        <w:rPr>
          <w:rFonts w:ascii="Arial" w:hAnsi="Arial" w:cs="Arial"/>
          <w:bCs/>
          <w:sz w:val="24"/>
          <w:szCs w:val="24"/>
        </w:rPr>
      </w:pPr>
      <w:r w:rsidRPr="007B29D3">
        <w:rPr>
          <w:rFonts w:ascii="Arial" w:hAnsi="Arial" w:cs="Arial"/>
          <w:bCs/>
          <w:sz w:val="24"/>
          <w:szCs w:val="24"/>
        </w:rPr>
        <w:t>CEMA welcomes psychologists of all backgrounds and considers various factors that are relevant to our mission advancing knowledge and the role of race/ethnicity in the field of psychology. Leadership positions are open to all individuals regardless of race, color, religion, sex, national origin, disability, or any other protected category under applicable federal and state law. In developing the call for nominations, the committee will also consider areas of expertise or specialization within psychology, stage of career development and other aspects that are relevant to the committee’s mission and need.</w:t>
      </w:r>
    </w:p>
    <w:p w14:paraId="5B4A6AF0" w14:textId="1515D8EF" w:rsidR="00FC680F" w:rsidRPr="00FC680F" w:rsidRDefault="00FC680F" w:rsidP="00FC680F">
      <w:pPr>
        <w:rPr>
          <w:rFonts w:ascii="Arial" w:hAnsi="Arial" w:cs="Arial"/>
          <w:b/>
          <w:sz w:val="24"/>
          <w:szCs w:val="24"/>
        </w:rPr>
      </w:pPr>
      <w:r w:rsidRPr="00FC680F">
        <w:rPr>
          <w:rFonts w:ascii="Arial" w:hAnsi="Arial" w:cs="Arial"/>
          <w:b/>
          <w:sz w:val="24"/>
          <w:szCs w:val="24"/>
        </w:rPr>
        <w:t>Requirements</w:t>
      </w:r>
    </w:p>
    <w:p w14:paraId="28AF29E9" w14:textId="041F1AA1" w:rsidR="006A2FF4" w:rsidRPr="00FC680F" w:rsidRDefault="009A4CC9" w:rsidP="00FC680F">
      <w:pPr>
        <w:rPr>
          <w:rFonts w:ascii="Arial" w:eastAsia="Times New Roman" w:hAnsi="Arial" w:cs="Arial"/>
          <w:color w:val="000000"/>
          <w:sz w:val="24"/>
          <w:szCs w:val="24"/>
        </w:rPr>
      </w:pPr>
      <w:r w:rsidRPr="007B29D3">
        <w:rPr>
          <w:rFonts w:ascii="Arial" w:hAnsi="Arial" w:cs="Arial"/>
          <w:bCs/>
          <w:sz w:val="24"/>
          <w:szCs w:val="24"/>
        </w:rPr>
        <w:t>Candidates should have professional and/or personal experiences with the aforementioned subject expertise documented</w:t>
      </w:r>
      <w:r w:rsidR="008638C7" w:rsidRPr="007B29D3">
        <w:rPr>
          <w:rFonts w:ascii="Arial" w:eastAsia="Times New Roman" w:hAnsi="Arial" w:cs="Arial"/>
          <w:color w:val="000000"/>
          <w:sz w:val="24"/>
          <w:szCs w:val="24"/>
        </w:rPr>
        <w:t xml:space="preserve"> </w:t>
      </w:r>
      <w:r w:rsidRPr="007B29D3">
        <w:rPr>
          <w:rFonts w:ascii="Arial" w:eastAsia="Times New Roman" w:hAnsi="Arial" w:cs="Arial"/>
          <w:color w:val="000000"/>
          <w:sz w:val="24"/>
          <w:szCs w:val="24"/>
        </w:rPr>
        <w:t>by</w:t>
      </w:r>
      <w:r w:rsidR="008E4F7C">
        <w:rPr>
          <w:rFonts w:ascii="Arial" w:eastAsia="Times New Roman" w:hAnsi="Arial" w:cs="Arial"/>
          <w:color w:val="000000"/>
          <w:sz w:val="24"/>
          <w:szCs w:val="24"/>
        </w:rPr>
        <w:t>, but not limited to,</w:t>
      </w:r>
      <w:r w:rsidRPr="007B29D3">
        <w:rPr>
          <w:rFonts w:ascii="Arial" w:eastAsia="Times New Roman" w:hAnsi="Arial" w:cs="Arial"/>
          <w:color w:val="000000"/>
          <w:sz w:val="24"/>
          <w:szCs w:val="24"/>
        </w:rPr>
        <w:t xml:space="preserve"> </w:t>
      </w:r>
      <w:r w:rsidR="008638C7" w:rsidRPr="007B29D3">
        <w:rPr>
          <w:rFonts w:ascii="Arial" w:eastAsia="Times New Roman" w:hAnsi="Arial" w:cs="Arial"/>
          <w:color w:val="000000"/>
          <w:sz w:val="24"/>
          <w:szCs w:val="24"/>
        </w:rPr>
        <w:t>scholarship</w:t>
      </w:r>
      <w:r w:rsidR="007B29D3" w:rsidRPr="007B29D3">
        <w:rPr>
          <w:rFonts w:ascii="Arial" w:eastAsia="Times New Roman" w:hAnsi="Arial" w:cs="Arial"/>
          <w:color w:val="000000"/>
          <w:sz w:val="24"/>
          <w:szCs w:val="24"/>
        </w:rPr>
        <w:t>/research</w:t>
      </w:r>
      <w:r w:rsidR="008638C7" w:rsidRPr="007B29D3">
        <w:rPr>
          <w:rFonts w:ascii="Arial" w:eastAsia="Times New Roman" w:hAnsi="Arial" w:cs="Arial"/>
          <w:color w:val="000000"/>
          <w:sz w:val="24"/>
          <w:szCs w:val="24"/>
        </w:rPr>
        <w:t>, service</w:t>
      </w:r>
      <w:r w:rsidRPr="007B29D3">
        <w:rPr>
          <w:rFonts w:ascii="Arial" w:eastAsia="Times New Roman" w:hAnsi="Arial" w:cs="Arial"/>
          <w:color w:val="000000"/>
          <w:sz w:val="24"/>
          <w:szCs w:val="24"/>
        </w:rPr>
        <w:t xml:space="preserve"> (i.e., active</w:t>
      </w:r>
      <w:r w:rsidR="008E4F7C">
        <w:rPr>
          <w:rFonts w:ascii="Arial" w:eastAsia="Times New Roman" w:hAnsi="Arial" w:cs="Arial"/>
          <w:color w:val="000000"/>
          <w:sz w:val="24"/>
          <w:szCs w:val="24"/>
        </w:rPr>
        <w:t xml:space="preserve"> and</w:t>
      </w:r>
      <w:r w:rsidRPr="007B29D3">
        <w:rPr>
          <w:rFonts w:ascii="Arial" w:eastAsia="Times New Roman" w:hAnsi="Arial" w:cs="Arial"/>
          <w:color w:val="000000"/>
          <w:sz w:val="24"/>
          <w:szCs w:val="24"/>
        </w:rPr>
        <w:t xml:space="preserve"> ongoing involvement that centers community</w:t>
      </w:r>
      <w:r w:rsidR="008E4F7C">
        <w:rPr>
          <w:rFonts w:ascii="Arial" w:eastAsia="Times New Roman" w:hAnsi="Arial" w:cs="Arial"/>
          <w:color w:val="000000"/>
          <w:sz w:val="24"/>
          <w:szCs w:val="24"/>
        </w:rPr>
        <w:t xml:space="preserve">, </w:t>
      </w:r>
      <w:r w:rsidRPr="007B29D3">
        <w:rPr>
          <w:rFonts w:ascii="Arial" w:eastAsia="Times New Roman" w:hAnsi="Arial" w:cs="Arial"/>
          <w:color w:val="000000"/>
          <w:sz w:val="24"/>
          <w:szCs w:val="24"/>
        </w:rPr>
        <w:t>capacity building, or advocacy that results in tangible community benefit</w:t>
      </w:r>
      <w:r w:rsidR="0078580C">
        <w:rPr>
          <w:rFonts w:ascii="Arial" w:eastAsia="Times New Roman" w:hAnsi="Arial" w:cs="Arial"/>
          <w:color w:val="000000"/>
          <w:sz w:val="24"/>
          <w:szCs w:val="24"/>
        </w:rPr>
        <w:t>;</w:t>
      </w:r>
      <w:r w:rsidRPr="007B29D3">
        <w:rPr>
          <w:rFonts w:ascii="Arial" w:eastAsia="Times New Roman" w:hAnsi="Arial" w:cs="Arial"/>
          <w:color w:val="000000"/>
          <w:sz w:val="24"/>
          <w:szCs w:val="24"/>
        </w:rPr>
        <w:t xml:space="preserve"> </w:t>
      </w:r>
      <w:r w:rsidR="008E4F7C">
        <w:rPr>
          <w:rFonts w:ascii="Arial" w:eastAsia="Times New Roman" w:hAnsi="Arial" w:cs="Arial"/>
          <w:color w:val="000000"/>
          <w:sz w:val="24"/>
          <w:szCs w:val="24"/>
        </w:rPr>
        <w:t xml:space="preserve">evidence of community </w:t>
      </w:r>
      <w:r w:rsidRPr="007B29D3">
        <w:rPr>
          <w:rFonts w:ascii="Arial" w:eastAsia="Times New Roman" w:hAnsi="Arial" w:cs="Arial"/>
          <w:color w:val="000000"/>
          <w:sz w:val="24"/>
          <w:szCs w:val="24"/>
        </w:rPr>
        <w:t>partnership</w:t>
      </w:r>
      <w:r w:rsidR="007B29D3" w:rsidRPr="007B29D3">
        <w:rPr>
          <w:rFonts w:ascii="Arial" w:eastAsia="Times New Roman" w:hAnsi="Arial" w:cs="Arial"/>
          <w:color w:val="000000"/>
          <w:sz w:val="24"/>
          <w:szCs w:val="24"/>
        </w:rPr>
        <w:t xml:space="preserve">, </w:t>
      </w:r>
      <w:r w:rsidR="007B29D3" w:rsidRPr="007B29D3">
        <w:rPr>
          <w:rFonts w:ascii="Arial" w:hAnsi="Arial" w:cs="Arial"/>
          <w:bCs/>
          <w:sz w:val="24"/>
          <w:szCs w:val="24"/>
        </w:rPr>
        <w:t>strong leadership skills and experience</w:t>
      </w:r>
      <w:r w:rsidR="008E4F7C">
        <w:rPr>
          <w:rFonts w:ascii="Arial" w:hAnsi="Arial" w:cs="Arial"/>
          <w:bCs/>
          <w:sz w:val="24"/>
          <w:szCs w:val="24"/>
        </w:rPr>
        <w:t xml:space="preserve"> in professional organizations;</w:t>
      </w:r>
      <w:r w:rsidR="007B29D3" w:rsidRPr="007B29D3">
        <w:rPr>
          <w:rFonts w:ascii="Arial" w:hAnsi="Arial" w:cs="Arial"/>
          <w:bCs/>
          <w:sz w:val="24"/>
          <w:szCs w:val="24"/>
        </w:rPr>
        <w:t xml:space="preserve"> </w:t>
      </w:r>
      <w:r w:rsidR="00ED0233">
        <w:rPr>
          <w:rFonts w:ascii="Arial" w:hAnsi="Arial" w:cs="Arial"/>
          <w:bCs/>
          <w:sz w:val="24"/>
          <w:szCs w:val="24"/>
        </w:rPr>
        <w:t xml:space="preserve">and </w:t>
      </w:r>
      <w:r w:rsidR="007B29D3">
        <w:rPr>
          <w:rFonts w:ascii="Arial" w:hAnsi="Arial" w:cs="Arial"/>
          <w:bCs/>
          <w:sz w:val="24"/>
          <w:szCs w:val="24"/>
        </w:rPr>
        <w:t>a</w:t>
      </w:r>
      <w:r w:rsidR="007B29D3" w:rsidRPr="007B29D3">
        <w:rPr>
          <w:rFonts w:ascii="Arial" w:hAnsi="Arial" w:cs="Arial"/>
          <w:bCs/>
          <w:sz w:val="24"/>
          <w:szCs w:val="24"/>
        </w:rPr>
        <w:t>dvocacy and/or policy experience</w:t>
      </w:r>
      <w:r w:rsidRPr="007B29D3">
        <w:rPr>
          <w:rFonts w:ascii="Arial" w:eastAsia="Times New Roman" w:hAnsi="Arial" w:cs="Arial"/>
          <w:color w:val="000000"/>
          <w:sz w:val="24"/>
          <w:szCs w:val="24"/>
        </w:rPr>
        <w:t>)</w:t>
      </w:r>
      <w:r w:rsidR="008638C7" w:rsidRPr="007B29D3">
        <w:rPr>
          <w:rFonts w:ascii="Arial" w:eastAsia="Times New Roman" w:hAnsi="Arial" w:cs="Arial"/>
          <w:color w:val="000000"/>
          <w:sz w:val="24"/>
          <w:szCs w:val="24"/>
        </w:rPr>
        <w:t xml:space="preserve">, and </w:t>
      </w:r>
      <w:r w:rsidR="003D4000">
        <w:rPr>
          <w:rFonts w:ascii="Arial" w:eastAsia="Times New Roman" w:hAnsi="Arial" w:cs="Arial"/>
          <w:color w:val="000000"/>
          <w:sz w:val="24"/>
          <w:szCs w:val="24"/>
        </w:rPr>
        <w:t xml:space="preserve">community </w:t>
      </w:r>
      <w:r w:rsidR="008638C7" w:rsidRPr="007B29D3">
        <w:rPr>
          <w:rFonts w:ascii="Arial" w:eastAsia="Times New Roman" w:hAnsi="Arial" w:cs="Arial"/>
          <w:color w:val="000000"/>
          <w:sz w:val="24"/>
          <w:szCs w:val="24"/>
        </w:rPr>
        <w:t xml:space="preserve">accountability </w:t>
      </w:r>
      <w:r w:rsidRPr="007B29D3">
        <w:rPr>
          <w:rFonts w:ascii="Arial" w:eastAsia="Times New Roman" w:hAnsi="Arial" w:cs="Arial"/>
          <w:color w:val="000000"/>
          <w:sz w:val="24"/>
          <w:szCs w:val="24"/>
        </w:rPr>
        <w:t>(i.e.,</w:t>
      </w:r>
      <w:r w:rsidR="008638C7" w:rsidRPr="007B29D3">
        <w:rPr>
          <w:rFonts w:ascii="Arial" w:eastAsia="Times New Roman" w:hAnsi="Arial" w:cs="Arial"/>
          <w:color w:val="000000"/>
          <w:sz w:val="24"/>
          <w:szCs w:val="24"/>
        </w:rPr>
        <w:t xml:space="preserve"> evidenced by sustained, transparent partnership-building</w:t>
      </w:r>
      <w:r w:rsidR="0078580C">
        <w:rPr>
          <w:rFonts w:ascii="Arial" w:eastAsia="Times New Roman" w:hAnsi="Arial" w:cs="Arial"/>
          <w:color w:val="000000"/>
          <w:sz w:val="24"/>
          <w:szCs w:val="24"/>
        </w:rPr>
        <w:t xml:space="preserve">; </w:t>
      </w:r>
      <w:r w:rsidR="008638C7" w:rsidRPr="007B29D3">
        <w:rPr>
          <w:rFonts w:ascii="Arial" w:eastAsia="Times New Roman" w:hAnsi="Arial" w:cs="Arial"/>
          <w:color w:val="000000"/>
          <w:sz w:val="24"/>
          <w:szCs w:val="24"/>
        </w:rPr>
        <w:t>measurable contributions to community-driven initiatives</w:t>
      </w:r>
      <w:r w:rsidR="0078580C">
        <w:rPr>
          <w:rFonts w:ascii="Arial" w:eastAsia="Times New Roman" w:hAnsi="Arial" w:cs="Arial"/>
          <w:color w:val="000000"/>
          <w:sz w:val="24"/>
          <w:szCs w:val="24"/>
        </w:rPr>
        <w:t xml:space="preserve">; </w:t>
      </w:r>
      <w:r w:rsidR="008638C7" w:rsidRPr="007B29D3">
        <w:rPr>
          <w:rFonts w:ascii="Arial" w:eastAsia="Times New Roman" w:hAnsi="Arial" w:cs="Arial"/>
          <w:color w:val="000000"/>
          <w:sz w:val="24"/>
          <w:szCs w:val="24"/>
        </w:rPr>
        <w:t>documented responsiveness to community priorities</w:t>
      </w:r>
      <w:r w:rsidR="0078580C">
        <w:rPr>
          <w:rFonts w:ascii="Arial" w:eastAsia="Times New Roman" w:hAnsi="Arial" w:cs="Arial"/>
          <w:color w:val="000000"/>
          <w:sz w:val="24"/>
          <w:szCs w:val="24"/>
        </w:rPr>
        <w:t xml:space="preserve">; </w:t>
      </w:r>
      <w:r w:rsidR="00ED0233">
        <w:rPr>
          <w:rFonts w:ascii="Arial" w:eastAsia="Times New Roman" w:hAnsi="Arial" w:cs="Arial"/>
          <w:color w:val="000000"/>
          <w:sz w:val="24"/>
          <w:szCs w:val="24"/>
        </w:rPr>
        <w:t xml:space="preserve">and </w:t>
      </w:r>
      <w:r w:rsidRPr="007B29D3">
        <w:rPr>
          <w:rFonts w:ascii="Arial" w:eastAsia="Times New Roman" w:hAnsi="Arial" w:cs="Arial"/>
          <w:color w:val="000000"/>
          <w:sz w:val="24"/>
          <w:szCs w:val="24"/>
        </w:rPr>
        <w:t xml:space="preserve">shared decision-making with key-informants). </w:t>
      </w:r>
    </w:p>
    <w:p w14:paraId="55B6BE51" w14:textId="77777777" w:rsidR="00735AD1" w:rsidRPr="007B29D3" w:rsidRDefault="00735AD1" w:rsidP="00735AD1">
      <w:pPr>
        <w:rPr>
          <w:rFonts w:ascii="Arial" w:hAnsi="Arial" w:cs="Arial"/>
          <w:b/>
          <w:bCs/>
          <w:sz w:val="24"/>
          <w:szCs w:val="24"/>
        </w:rPr>
      </w:pPr>
      <w:r w:rsidRPr="007B29D3">
        <w:rPr>
          <w:rFonts w:ascii="Arial" w:hAnsi="Arial" w:cs="Arial"/>
          <w:b/>
          <w:bCs/>
          <w:sz w:val="24"/>
          <w:szCs w:val="24"/>
        </w:rPr>
        <w:t>Committee Summary</w:t>
      </w:r>
    </w:p>
    <w:p w14:paraId="44287C88" w14:textId="5F2AD642" w:rsidR="003F006B" w:rsidRPr="007B29D3" w:rsidRDefault="00DB1C07" w:rsidP="00DB1C07">
      <w:pPr>
        <w:rPr>
          <w:rFonts w:ascii="Arial" w:hAnsi="Arial" w:cs="Arial"/>
          <w:sz w:val="24"/>
          <w:szCs w:val="24"/>
        </w:rPr>
      </w:pPr>
      <w:r w:rsidRPr="007B29D3">
        <w:rPr>
          <w:rFonts w:ascii="Arial" w:hAnsi="Arial" w:cs="Arial"/>
          <w:sz w:val="24"/>
          <w:szCs w:val="24"/>
        </w:rPr>
        <w:t xml:space="preserve">The committee functions as a catalyst for action and concerns on ethnic minority affairs and People of Color, by interacting with and making recommendations to the various components of the APA's governing structure, APA membership, and other groups. Committee members plan, develop, and coordinate various activities related to </w:t>
      </w:r>
      <w:r w:rsidRPr="007B29D3">
        <w:rPr>
          <w:rFonts w:ascii="Arial" w:hAnsi="Arial" w:cs="Arial"/>
          <w:sz w:val="24"/>
          <w:szCs w:val="24"/>
        </w:rPr>
        <w:lastRenderedPageBreak/>
        <w:t xml:space="preserve">advocacy and promoting an understanding of the cultures and psychological well-being of ethnic minority populations, </w:t>
      </w:r>
      <w:r w:rsidR="000E04F9">
        <w:rPr>
          <w:rFonts w:ascii="Arial" w:hAnsi="Arial" w:cs="Arial"/>
          <w:sz w:val="24"/>
          <w:szCs w:val="24"/>
        </w:rPr>
        <w:t xml:space="preserve">as well as </w:t>
      </w:r>
      <w:r w:rsidRPr="007B29D3">
        <w:rPr>
          <w:rFonts w:ascii="Arial" w:hAnsi="Arial" w:cs="Arial"/>
          <w:sz w:val="24"/>
          <w:szCs w:val="24"/>
        </w:rPr>
        <w:t>monitor and assess institutional barriers to equal access to psychological services</w:t>
      </w:r>
      <w:r w:rsidR="000E04F9">
        <w:rPr>
          <w:rFonts w:ascii="Arial" w:hAnsi="Arial" w:cs="Arial"/>
          <w:sz w:val="24"/>
          <w:szCs w:val="24"/>
        </w:rPr>
        <w:t xml:space="preserve">. </w:t>
      </w:r>
      <w:r w:rsidRPr="007B29D3">
        <w:rPr>
          <w:rFonts w:ascii="Arial" w:hAnsi="Arial" w:cs="Arial"/>
          <w:sz w:val="24"/>
          <w:szCs w:val="24"/>
        </w:rPr>
        <w:t>The Committee shall serve as the primary resource to the Board for the Advancement of Psychology in the Public Interest (BAPPI) on ethnic minority concerns.</w:t>
      </w:r>
      <w:r w:rsidR="003F006B" w:rsidRPr="007B29D3">
        <w:rPr>
          <w:rFonts w:ascii="Arial" w:hAnsi="Arial" w:cs="Arial"/>
          <w:sz w:val="24"/>
          <w:szCs w:val="24"/>
        </w:rPr>
        <w:t xml:space="preserve"> </w:t>
      </w:r>
    </w:p>
    <w:p w14:paraId="42C9C42C" w14:textId="545E7609" w:rsidR="003F006B" w:rsidRPr="003D4000" w:rsidRDefault="003F006B" w:rsidP="00DB1C07">
      <w:pPr>
        <w:rPr>
          <w:rFonts w:ascii="Arial" w:hAnsi="Arial" w:cs="Arial"/>
          <w:sz w:val="24"/>
          <w:szCs w:val="24"/>
        </w:rPr>
      </w:pPr>
      <w:r w:rsidRPr="003D4000">
        <w:rPr>
          <w:rFonts w:ascii="Arial" w:hAnsi="Arial" w:cs="Arial"/>
          <w:sz w:val="24"/>
          <w:szCs w:val="24"/>
        </w:rPr>
        <w:t>Working from APA’s Guiding Principles and Strategic Goals and Objectives, C</w:t>
      </w:r>
      <w:r w:rsidR="00CB4038" w:rsidRPr="003D4000">
        <w:rPr>
          <w:rFonts w:ascii="Arial" w:hAnsi="Arial" w:cs="Arial"/>
          <w:sz w:val="24"/>
          <w:szCs w:val="24"/>
        </w:rPr>
        <w:t xml:space="preserve">EMA </w:t>
      </w:r>
      <w:r w:rsidRPr="003D4000">
        <w:rPr>
          <w:rFonts w:ascii="Arial" w:hAnsi="Arial" w:cs="Arial"/>
          <w:sz w:val="24"/>
          <w:szCs w:val="24"/>
        </w:rPr>
        <w:t>will foster the advancement of human rights through the application of psychological science, and the utilization of human rights-based approaches</w:t>
      </w:r>
      <w:r w:rsidR="004153A4" w:rsidRPr="003D4000">
        <w:rPr>
          <w:rFonts w:ascii="Arial" w:hAnsi="Arial" w:cs="Arial"/>
          <w:sz w:val="24"/>
          <w:szCs w:val="24"/>
        </w:rPr>
        <w:t>.</w:t>
      </w:r>
    </w:p>
    <w:p w14:paraId="212F5CBD" w14:textId="77777777" w:rsidR="00735AD1" w:rsidRPr="003D4000" w:rsidRDefault="00735AD1" w:rsidP="00735AD1">
      <w:pPr>
        <w:rPr>
          <w:rFonts w:ascii="Arial" w:hAnsi="Arial" w:cs="Arial"/>
          <w:b/>
          <w:bCs/>
          <w:sz w:val="24"/>
          <w:szCs w:val="24"/>
        </w:rPr>
      </w:pPr>
      <w:r w:rsidRPr="003D4000">
        <w:rPr>
          <w:rFonts w:ascii="Arial" w:hAnsi="Arial" w:cs="Arial"/>
          <w:b/>
          <w:bCs/>
          <w:sz w:val="24"/>
          <w:szCs w:val="24"/>
        </w:rPr>
        <w:t>APA Strategic Plan</w:t>
      </w:r>
    </w:p>
    <w:p w14:paraId="3105901C" w14:textId="4F3A91CB" w:rsidR="00735AD1" w:rsidRPr="003D4000" w:rsidRDefault="003C1848" w:rsidP="2FF98FC6">
      <w:pPr>
        <w:rPr>
          <w:rFonts w:ascii="Arial" w:hAnsi="Arial" w:cs="Arial"/>
          <w:sz w:val="24"/>
          <w:szCs w:val="24"/>
        </w:rPr>
      </w:pPr>
      <w:r w:rsidRPr="003D4000">
        <w:rPr>
          <w:rFonts w:ascii="Arial" w:hAnsi="Arial" w:cs="Arial"/>
          <w:sz w:val="24"/>
          <w:szCs w:val="24"/>
        </w:rPr>
        <w:t xml:space="preserve">Working from APA’s </w:t>
      </w:r>
      <w:r w:rsidR="00735AD1" w:rsidRPr="003D4000">
        <w:rPr>
          <w:rFonts w:ascii="Arial" w:hAnsi="Arial" w:cs="Arial"/>
          <w:sz w:val="24"/>
          <w:szCs w:val="24"/>
        </w:rPr>
        <w:t>strategic plan</w:t>
      </w:r>
      <w:r w:rsidRPr="003D4000">
        <w:rPr>
          <w:rFonts w:ascii="Arial" w:hAnsi="Arial" w:cs="Arial"/>
          <w:sz w:val="24"/>
          <w:szCs w:val="24"/>
        </w:rPr>
        <w:t>, CEMA will work to advance APA’s or</w:t>
      </w:r>
      <w:r w:rsidR="00735AD1" w:rsidRPr="003D4000">
        <w:rPr>
          <w:rFonts w:ascii="Arial" w:hAnsi="Arial" w:cs="Arial"/>
          <w:sz w:val="24"/>
          <w:szCs w:val="24"/>
        </w:rPr>
        <w:t xml:space="preserve">ganizational priorities for the next three to five years. </w:t>
      </w:r>
      <w:r w:rsidRPr="003D4000">
        <w:rPr>
          <w:rFonts w:ascii="Arial" w:hAnsi="Arial" w:cs="Arial"/>
          <w:sz w:val="24"/>
          <w:szCs w:val="24"/>
        </w:rPr>
        <w:t>B</w:t>
      </w:r>
      <w:r w:rsidR="00735AD1" w:rsidRPr="003D4000">
        <w:rPr>
          <w:rFonts w:ascii="Arial" w:hAnsi="Arial" w:cs="Arial"/>
          <w:sz w:val="24"/>
          <w:szCs w:val="24"/>
        </w:rPr>
        <w:t xml:space="preserve">oards and committees will work in an integrated, collaborative, and multi-disciplinary manner since no single board or committee can achieve any of the plan’s objectives on their own. Given the importance of this approach to the Association’s strategic priorities, APA encourages nominees to the </w:t>
      </w:r>
      <w:r w:rsidR="003D05A0" w:rsidRPr="003D4000">
        <w:rPr>
          <w:rFonts w:ascii="Arial" w:hAnsi="Arial" w:cs="Arial"/>
          <w:sz w:val="24"/>
          <w:szCs w:val="24"/>
        </w:rPr>
        <w:t>Committee on Ethnic Minority Affairs</w:t>
      </w:r>
      <w:r w:rsidR="00735AD1" w:rsidRPr="003D4000">
        <w:rPr>
          <w:rFonts w:ascii="Arial" w:hAnsi="Arial" w:cs="Arial"/>
          <w:sz w:val="24"/>
          <w:szCs w:val="24"/>
        </w:rPr>
        <w:t xml:space="preserve"> to review the </w:t>
      </w:r>
      <w:r w:rsidR="00DC320F" w:rsidRPr="003D4000">
        <w:rPr>
          <w:rFonts w:ascii="Arial" w:hAnsi="Arial" w:cs="Arial"/>
          <w:sz w:val="24"/>
          <w:szCs w:val="24"/>
        </w:rPr>
        <w:t xml:space="preserve">APA </w:t>
      </w:r>
      <w:hyperlink r:id="rId11" w:history="1">
        <w:r w:rsidR="008638C7" w:rsidRPr="003D4000">
          <w:rPr>
            <w:rStyle w:val="Hyperlink"/>
            <w:rFonts w:ascii="Arial" w:hAnsi="Arial" w:cs="Arial"/>
            <w:sz w:val="24"/>
            <w:szCs w:val="24"/>
          </w:rPr>
          <w:t>Strategic Plan (https://www.apa.org/about/apa/strategic-plan)</w:t>
        </w:r>
      </w:hyperlink>
      <w:r w:rsidR="00735AD1" w:rsidRPr="003D4000">
        <w:rPr>
          <w:rFonts w:ascii="Arial" w:hAnsi="Arial" w:cs="Arial"/>
          <w:sz w:val="24"/>
          <w:szCs w:val="24"/>
        </w:rPr>
        <w:t> to become familiar with the larger context in which their expertise and interests will contribute to APA’s success.</w:t>
      </w:r>
    </w:p>
    <w:p w14:paraId="4FE315DF" w14:textId="1F3888E9" w:rsidR="00735AD1" w:rsidRPr="00F46A94" w:rsidRDefault="00735AD1" w:rsidP="2FF98FC6">
      <w:pPr>
        <w:spacing w:before="100" w:beforeAutospacing="1" w:after="100" w:afterAutospacing="1" w:line="240" w:lineRule="auto"/>
        <w:rPr>
          <w:rFonts w:ascii="Arial" w:eastAsia="Times New Roman" w:hAnsi="Arial" w:cs="Arial"/>
          <w:color w:val="000000"/>
          <w:sz w:val="24"/>
          <w:szCs w:val="24"/>
        </w:rPr>
      </w:pPr>
      <w:r w:rsidRPr="003D4000">
        <w:rPr>
          <w:rFonts w:ascii="Arial" w:eastAsia="Times New Roman" w:hAnsi="Arial" w:cs="Arial"/>
          <w:color w:val="000000" w:themeColor="text1"/>
          <w:sz w:val="24"/>
          <w:szCs w:val="24"/>
        </w:rPr>
        <w:t xml:space="preserve">The committee shall consist of </w:t>
      </w:r>
      <w:r w:rsidR="002F41CC" w:rsidRPr="003D4000">
        <w:rPr>
          <w:rFonts w:ascii="Arial" w:eastAsia="Times New Roman" w:hAnsi="Arial" w:cs="Arial"/>
          <w:color w:val="000000" w:themeColor="text1"/>
          <w:sz w:val="24"/>
          <w:szCs w:val="24"/>
        </w:rPr>
        <w:t>seven</w:t>
      </w:r>
      <w:r w:rsidRPr="003D4000">
        <w:rPr>
          <w:rFonts w:ascii="Arial" w:eastAsia="Times New Roman" w:hAnsi="Arial" w:cs="Arial"/>
          <w:color w:val="000000" w:themeColor="text1"/>
          <w:sz w:val="24"/>
          <w:szCs w:val="24"/>
        </w:rPr>
        <w:t xml:space="preserve"> members. It shall report to council through the </w:t>
      </w:r>
      <w:hyperlink r:id="rId12">
        <w:r w:rsidRPr="003D4000">
          <w:rPr>
            <w:rFonts w:ascii="Arial" w:eastAsia="Times New Roman" w:hAnsi="Arial" w:cs="Arial"/>
            <w:color w:val="005499"/>
            <w:sz w:val="24"/>
            <w:szCs w:val="24"/>
          </w:rPr>
          <w:t>Board for the Advancement of Psychology in the Public Interest</w:t>
        </w:r>
      </w:hyperlink>
      <w:r w:rsidRPr="003D4000">
        <w:rPr>
          <w:rFonts w:ascii="Arial" w:eastAsia="Times New Roman" w:hAnsi="Arial" w:cs="Arial"/>
          <w:color w:val="005499"/>
          <w:sz w:val="24"/>
          <w:szCs w:val="24"/>
        </w:rPr>
        <w:t xml:space="preserve"> (BAPPI)</w:t>
      </w:r>
      <w:r w:rsidRPr="003D4000">
        <w:rPr>
          <w:rFonts w:ascii="Arial" w:eastAsia="Times New Roman" w:hAnsi="Arial" w:cs="Arial"/>
          <w:color w:val="000000" w:themeColor="text1"/>
          <w:sz w:val="24"/>
          <w:szCs w:val="24"/>
        </w:rPr>
        <w:t>.</w:t>
      </w:r>
    </w:p>
    <w:p w14:paraId="55CADDFB" w14:textId="77777777" w:rsidR="00735AD1" w:rsidRPr="007B29D3" w:rsidRDefault="00735AD1" w:rsidP="00735AD1">
      <w:pPr>
        <w:rPr>
          <w:rFonts w:ascii="Arial" w:hAnsi="Arial" w:cs="Arial"/>
          <w:b/>
          <w:bCs/>
          <w:sz w:val="24"/>
          <w:szCs w:val="24"/>
        </w:rPr>
      </w:pPr>
      <w:r w:rsidRPr="007B29D3">
        <w:rPr>
          <w:rFonts w:ascii="Arial" w:hAnsi="Arial" w:cs="Arial"/>
          <w:b/>
          <w:bCs/>
          <w:sz w:val="24"/>
          <w:szCs w:val="24"/>
        </w:rPr>
        <w:t>Position Requirements</w:t>
      </w:r>
    </w:p>
    <w:p w14:paraId="62B2DB72" w14:textId="38EE45AB" w:rsidR="00735AD1" w:rsidRPr="007B29D3" w:rsidRDefault="00C056BB" w:rsidP="2FF98FC6">
      <w:pPr>
        <w:rPr>
          <w:rFonts w:ascii="Arial" w:hAnsi="Arial" w:cs="Arial"/>
          <w:sz w:val="24"/>
          <w:szCs w:val="24"/>
        </w:rPr>
      </w:pPr>
      <w:r w:rsidRPr="007B29D3">
        <w:rPr>
          <w:rFonts w:ascii="Arial" w:hAnsi="Arial" w:cs="Arial"/>
          <w:sz w:val="24"/>
          <w:szCs w:val="24"/>
        </w:rPr>
        <w:t xml:space="preserve">CEMA </w:t>
      </w:r>
      <w:r w:rsidR="00735AD1" w:rsidRPr="007B29D3">
        <w:rPr>
          <w:rFonts w:ascii="Arial" w:hAnsi="Arial" w:cs="Arial"/>
          <w:sz w:val="24"/>
          <w:szCs w:val="24"/>
        </w:rPr>
        <w:t>members are required to attend one in-person meeting each year in Washington, D.C.,</w:t>
      </w:r>
      <w:r w:rsidR="00735AD1" w:rsidRPr="007B29D3">
        <w:rPr>
          <w:rFonts w:ascii="Arial" w:hAnsi="Arial" w:cs="Arial"/>
          <w:color w:val="FF0000"/>
          <w:sz w:val="24"/>
          <w:szCs w:val="24"/>
        </w:rPr>
        <w:t xml:space="preserve"> </w:t>
      </w:r>
      <w:r w:rsidR="00735AD1" w:rsidRPr="007B29D3">
        <w:rPr>
          <w:rFonts w:ascii="Arial" w:hAnsi="Arial" w:cs="Arial"/>
          <w:sz w:val="24"/>
          <w:szCs w:val="24"/>
        </w:rPr>
        <w:t xml:space="preserve">with expenses reimbursed by APA. Committee members also work on </w:t>
      </w:r>
      <w:r w:rsidRPr="007B29D3">
        <w:rPr>
          <w:rFonts w:ascii="Arial" w:hAnsi="Arial" w:cs="Arial"/>
          <w:sz w:val="24"/>
          <w:szCs w:val="24"/>
        </w:rPr>
        <w:t>CEMA</w:t>
      </w:r>
      <w:r w:rsidR="00735AD1" w:rsidRPr="007B29D3">
        <w:rPr>
          <w:rFonts w:ascii="Arial" w:hAnsi="Arial" w:cs="Arial"/>
          <w:sz w:val="24"/>
          <w:szCs w:val="24"/>
        </w:rPr>
        <w:t xml:space="preserve"> priorities between in-person </w:t>
      </w:r>
      <w:r w:rsidR="002F41CC" w:rsidRPr="007B29D3">
        <w:rPr>
          <w:rFonts w:ascii="Arial" w:hAnsi="Arial" w:cs="Arial"/>
          <w:sz w:val="24"/>
          <w:szCs w:val="24"/>
        </w:rPr>
        <w:t xml:space="preserve">monthly </w:t>
      </w:r>
      <w:r w:rsidR="00735AD1" w:rsidRPr="007B29D3">
        <w:rPr>
          <w:rFonts w:ascii="Arial" w:hAnsi="Arial" w:cs="Arial"/>
          <w:sz w:val="24"/>
          <w:szCs w:val="24"/>
        </w:rPr>
        <w:t xml:space="preserve">meetings and will be expected to participate in bi-monthly virtual meetings, a series of virtual meetings in the fall, and regular listserv discussions. In addition, </w:t>
      </w:r>
      <w:r w:rsidR="00342A36" w:rsidRPr="007B29D3">
        <w:rPr>
          <w:rFonts w:ascii="Arial" w:hAnsi="Arial" w:cs="Arial"/>
          <w:sz w:val="24"/>
          <w:szCs w:val="24"/>
        </w:rPr>
        <w:t>CEMA</w:t>
      </w:r>
      <w:r w:rsidR="00735AD1" w:rsidRPr="007B29D3">
        <w:rPr>
          <w:rFonts w:ascii="Arial" w:hAnsi="Arial" w:cs="Arial"/>
          <w:sz w:val="24"/>
          <w:szCs w:val="24"/>
        </w:rPr>
        <w:t xml:space="preserve"> members are encouraged to attend </w:t>
      </w:r>
      <w:r w:rsidR="00342A36" w:rsidRPr="007B29D3">
        <w:rPr>
          <w:rFonts w:ascii="Arial" w:hAnsi="Arial" w:cs="Arial"/>
          <w:sz w:val="24"/>
          <w:szCs w:val="24"/>
        </w:rPr>
        <w:t>CEMA</w:t>
      </w:r>
      <w:r w:rsidR="00735AD1" w:rsidRPr="007B29D3">
        <w:rPr>
          <w:rFonts w:ascii="Arial" w:hAnsi="Arial" w:cs="Arial"/>
          <w:sz w:val="24"/>
          <w:szCs w:val="24"/>
        </w:rPr>
        <w:t xml:space="preserve"> related symposia and events at the APA Annual Convention if possible, though expenses cannot be reimbursed.</w:t>
      </w:r>
    </w:p>
    <w:p w14:paraId="02998886" w14:textId="77E8C99D" w:rsidR="00735AD1" w:rsidRPr="007B29D3" w:rsidRDefault="00735AD1" w:rsidP="2FF98FC6">
      <w:pPr>
        <w:rPr>
          <w:rFonts w:ascii="Arial" w:hAnsi="Arial" w:cs="Arial"/>
          <w:sz w:val="24"/>
          <w:szCs w:val="24"/>
        </w:rPr>
      </w:pPr>
      <w:r w:rsidRPr="007B29D3">
        <w:rPr>
          <w:rFonts w:ascii="Arial" w:hAnsi="Arial" w:cs="Arial"/>
          <w:sz w:val="24"/>
          <w:szCs w:val="24"/>
        </w:rPr>
        <w:t xml:space="preserve">Please note, a large amount of committee work is completed </w:t>
      </w:r>
      <w:r w:rsidR="004F316F" w:rsidRPr="007B29D3">
        <w:rPr>
          <w:rFonts w:ascii="Arial" w:hAnsi="Arial" w:cs="Arial"/>
          <w:sz w:val="24"/>
          <w:szCs w:val="24"/>
        </w:rPr>
        <w:t xml:space="preserve">via email and </w:t>
      </w:r>
      <w:r w:rsidRPr="007B29D3">
        <w:rPr>
          <w:rFonts w:ascii="Arial" w:hAnsi="Arial" w:cs="Arial"/>
          <w:sz w:val="24"/>
          <w:szCs w:val="24"/>
        </w:rPr>
        <w:t>Microsoft Teams. A proficiency or willingness to learn the platform is helpful in this position.</w:t>
      </w:r>
    </w:p>
    <w:p w14:paraId="2DBC55EF" w14:textId="77777777" w:rsidR="00735AD1" w:rsidRPr="007B29D3" w:rsidRDefault="00735AD1" w:rsidP="00735AD1">
      <w:pPr>
        <w:rPr>
          <w:rFonts w:ascii="Arial" w:hAnsi="Arial" w:cs="Arial"/>
          <w:b/>
          <w:bCs/>
          <w:sz w:val="24"/>
          <w:szCs w:val="24"/>
        </w:rPr>
      </w:pPr>
      <w:r w:rsidRPr="007B29D3">
        <w:rPr>
          <w:rFonts w:ascii="Arial" w:hAnsi="Arial" w:cs="Arial"/>
          <w:b/>
          <w:bCs/>
          <w:sz w:val="24"/>
          <w:szCs w:val="24"/>
        </w:rPr>
        <w:t>How to Apply</w:t>
      </w:r>
    </w:p>
    <w:p w14:paraId="2D397DA7" w14:textId="2F8CE98E" w:rsidR="00735AD1" w:rsidRPr="007B29D3" w:rsidRDefault="00911DFD" w:rsidP="2FF98FC6">
      <w:pPr>
        <w:rPr>
          <w:rFonts w:ascii="Arial" w:hAnsi="Arial" w:cs="Arial"/>
          <w:sz w:val="24"/>
          <w:szCs w:val="24"/>
        </w:rPr>
      </w:pPr>
      <w:r w:rsidRPr="007B29D3">
        <w:rPr>
          <w:rFonts w:ascii="Arial" w:hAnsi="Arial" w:cs="Arial"/>
          <w:sz w:val="24"/>
          <w:szCs w:val="24"/>
        </w:rPr>
        <w:t>In order for a nomination packet to be considered complete we require the following three documents</w:t>
      </w:r>
      <w:r w:rsidR="00735AD1" w:rsidRPr="007B29D3">
        <w:rPr>
          <w:rFonts w:ascii="Arial" w:hAnsi="Arial" w:cs="Arial"/>
          <w:sz w:val="24"/>
          <w:szCs w:val="24"/>
        </w:rPr>
        <w:t>:</w:t>
      </w:r>
    </w:p>
    <w:p w14:paraId="1196429E" w14:textId="77777777" w:rsidR="00735AD1" w:rsidRPr="007B29D3" w:rsidRDefault="00735AD1" w:rsidP="00E6158E">
      <w:pPr>
        <w:numPr>
          <w:ilvl w:val="0"/>
          <w:numId w:val="1"/>
        </w:numPr>
        <w:spacing w:line="240" w:lineRule="auto"/>
        <w:contextualSpacing/>
        <w:rPr>
          <w:rFonts w:ascii="Arial" w:hAnsi="Arial" w:cs="Arial"/>
          <w:sz w:val="24"/>
          <w:szCs w:val="24"/>
          <w:lang w:val="en"/>
        </w:rPr>
      </w:pPr>
      <w:r w:rsidRPr="007B29D3">
        <w:rPr>
          <w:rFonts w:ascii="Arial" w:hAnsi="Arial" w:cs="Arial"/>
          <w:sz w:val="24"/>
          <w:szCs w:val="24"/>
          <w:lang w:val="en"/>
        </w:rPr>
        <w:t>CV</w:t>
      </w:r>
    </w:p>
    <w:p w14:paraId="5BBF8D1F" w14:textId="124AB1EA" w:rsidR="00911DFD" w:rsidRPr="007B29D3" w:rsidRDefault="00911DFD" w:rsidP="00911DFD">
      <w:pPr>
        <w:pStyle w:val="ListParagraph"/>
        <w:numPr>
          <w:ilvl w:val="0"/>
          <w:numId w:val="1"/>
        </w:numPr>
        <w:rPr>
          <w:rFonts w:ascii="Arial" w:hAnsi="Arial" w:cs="Arial"/>
          <w:sz w:val="24"/>
          <w:szCs w:val="24"/>
        </w:rPr>
      </w:pPr>
      <w:r w:rsidRPr="007B29D3">
        <w:rPr>
          <w:rFonts w:ascii="Arial" w:hAnsi="Arial" w:cs="Arial"/>
          <w:sz w:val="24"/>
          <w:szCs w:val="24"/>
        </w:rPr>
        <w:t xml:space="preserve">One letter of support (e.g., clinical supervisors, research advisors, colleagues/collaborators, </w:t>
      </w:r>
      <w:r w:rsidR="008E4F7C">
        <w:rPr>
          <w:rFonts w:ascii="Arial" w:hAnsi="Arial" w:cs="Arial"/>
          <w:sz w:val="24"/>
          <w:szCs w:val="24"/>
        </w:rPr>
        <w:t xml:space="preserve">community partners, </w:t>
      </w:r>
      <w:r w:rsidRPr="007B29D3">
        <w:rPr>
          <w:rFonts w:ascii="Arial" w:hAnsi="Arial" w:cs="Arial"/>
          <w:sz w:val="24"/>
          <w:szCs w:val="24"/>
        </w:rPr>
        <w:t>etc.)</w:t>
      </w:r>
    </w:p>
    <w:p w14:paraId="4C865DCC" w14:textId="77777777" w:rsidR="00735AD1" w:rsidRPr="007B29D3" w:rsidRDefault="00735AD1" w:rsidP="00E6158E">
      <w:pPr>
        <w:numPr>
          <w:ilvl w:val="0"/>
          <w:numId w:val="1"/>
        </w:numPr>
        <w:spacing w:line="240" w:lineRule="auto"/>
        <w:contextualSpacing/>
        <w:rPr>
          <w:rFonts w:ascii="Arial" w:hAnsi="Arial" w:cs="Arial"/>
          <w:sz w:val="24"/>
          <w:szCs w:val="24"/>
          <w:lang w:val="en"/>
        </w:rPr>
      </w:pPr>
      <w:r w:rsidRPr="007B29D3">
        <w:rPr>
          <w:rFonts w:ascii="Arial" w:hAnsi="Arial" w:cs="Arial"/>
          <w:sz w:val="24"/>
          <w:szCs w:val="24"/>
        </w:rPr>
        <w:t>Letter of intent that includes:</w:t>
      </w:r>
    </w:p>
    <w:p w14:paraId="59C93000" w14:textId="77777777" w:rsidR="00735AD1" w:rsidRPr="007B29D3" w:rsidRDefault="00735AD1" w:rsidP="00E6158E">
      <w:pPr>
        <w:numPr>
          <w:ilvl w:val="1"/>
          <w:numId w:val="1"/>
        </w:numPr>
        <w:spacing w:line="240" w:lineRule="auto"/>
        <w:contextualSpacing/>
        <w:rPr>
          <w:rFonts w:ascii="Arial" w:hAnsi="Arial" w:cs="Arial"/>
          <w:sz w:val="24"/>
          <w:szCs w:val="24"/>
          <w:lang w:val="en"/>
        </w:rPr>
      </w:pPr>
      <w:r w:rsidRPr="007B29D3">
        <w:rPr>
          <w:rFonts w:ascii="Arial" w:hAnsi="Arial" w:cs="Arial"/>
          <w:sz w:val="24"/>
          <w:szCs w:val="24"/>
        </w:rPr>
        <w:lastRenderedPageBreak/>
        <w:t>Willingness to serve</w:t>
      </w:r>
      <w:r w:rsidRPr="007B29D3">
        <w:rPr>
          <w:rFonts w:ascii="Arial" w:hAnsi="Arial" w:cs="Arial"/>
          <w:sz w:val="24"/>
          <w:szCs w:val="24"/>
          <w:lang w:val="en"/>
        </w:rPr>
        <w:t xml:space="preserve"> on the committee for the three-year term</w:t>
      </w:r>
    </w:p>
    <w:p w14:paraId="482062E2" w14:textId="77777777" w:rsidR="00F46A94" w:rsidRDefault="00735AD1" w:rsidP="00F46A94">
      <w:pPr>
        <w:numPr>
          <w:ilvl w:val="1"/>
          <w:numId w:val="1"/>
        </w:numPr>
        <w:spacing w:line="240" w:lineRule="auto"/>
        <w:contextualSpacing/>
        <w:rPr>
          <w:rFonts w:ascii="Arial" w:hAnsi="Arial" w:cs="Arial"/>
          <w:sz w:val="24"/>
          <w:szCs w:val="24"/>
          <w:lang w:val="en"/>
        </w:rPr>
      </w:pPr>
      <w:r w:rsidRPr="007B29D3">
        <w:rPr>
          <w:rFonts w:ascii="Arial" w:hAnsi="Arial" w:cs="Arial"/>
          <w:sz w:val="24"/>
          <w:szCs w:val="24"/>
          <w:lang w:val="en"/>
        </w:rPr>
        <w:t xml:space="preserve">Description of the nominee’s qualifications, specifically highlighting the nominee’s interests and how they see themselves contributing to the mission of </w:t>
      </w:r>
      <w:r w:rsidR="00183231" w:rsidRPr="007B29D3">
        <w:rPr>
          <w:rFonts w:ascii="Arial" w:hAnsi="Arial" w:cs="Arial"/>
          <w:sz w:val="24"/>
          <w:szCs w:val="24"/>
          <w:lang w:val="en"/>
        </w:rPr>
        <w:t>CEMA</w:t>
      </w:r>
    </w:p>
    <w:p w14:paraId="56C196C4" w14:textId="66469FD9" w:rsidR="00F46A94" w:rsidRPr="00F46A94" w:rsidRDefault="00F46A94" w:rsidP="00F46A94">
      <w:pPr>
        <w:numPr>
          <w:ilvl w:val="1"/>
          <w:numId w:val="1"/>
        </w:numPr>
        <w:spacing w:line="240" w:lineRule="auto"/>
        <w:contextualSpacing/>
        <w:rPr>
          <w:rFonts w:ascii="Arial" w:hAnsi="Arial" w:cs="Arial"/>
          <w:sz w:val="24"/>
          <w:szCs w:val="24"/>
          <w:lang w:val="en"/>
        </w:rPr>
      </w:pPr>
      <w:r w:rsidRPr="00F46A94">
        <w:rPr>
          <w:rFonts w:ascii="Arial" w:hAnsi="Arial" w:cs="Arial"/>
          <w:sz w:val="24"/>
          <w:szCs w:val="24"/>
          <w:lang w:val="en"/>
        </w:rPr>
        <w:t>Describe e</w:t>
      </w:r>
      <w:r w:rsidR="00F859F7" w:rsidRPr="00F46A94">
        <w:rPr>
          <w:rFonts w:ascii="Arial" w:hAnsi="Arial" w:cs="Arial"/>
          <w:sz w:val="24"/>
          <w:szCs w:val="24"/>
          <w:lang w:val="en"/>
        </w:rPr>
        <w:t>xperiences</w:t>
      </w:r>
      <w:r w:rsidR="00911DFD" w:rsidRPr="00F46A94">
        <w:rPr>
          <w:rFonts w:ascii="Arial" w:hAnsi="Arial" w:cs="Arial"/>
          <w:sz w:val="24"/>
          <w:szCs w:val="24"/>
          <w:lang w:val="en"/>
        </w:rPr>
        <w:t xml:space="preserve"> and demonstrated</w:t>
      </w:r>
      <w:r w:rsidR="00F859F7" w:rsidRPr="00F46A94">
        <w:rPr>
          <w:rFonts w:ascii="Arial" w:hAnsi="Arial" w:cs="Arial"/>
          <w:sz w:val="24"/>
          <w:szCs w:val="24"/>
          <w:lang w:val="en"/>
        </w:rPr>
        <w:t xml:space="preserve"> expertise, and qualifications that will help those reviewing your application to evaluate the following </w:t>
      </w:r>
      <w:r>
        <w:rPr>
          <w:rFonts w:ascii="Arial" w:hAnsi="Arial" w:cs="Arial"/>
          <w:sz w:val="24"/>
          <w:szCs w:val="24"/>
          <w:lang w:val="en"/>
        </w:rPr>
        <w:t xml:space="preserve">possible </w:t>
      </w:r>
      <w:r w:rsidR="00F859F7" w:rsidRPr="00F46A94">
        <w:rPr>
          <w:rFonts w:ascii="Arial" w:hAnsi="Arial" w:cs="Arial"/>
          <w:sz w:val="24"/>
          <w:szCs w:val="24"/>
          <w:lang w:val="en"/>
        </w:rPr>
        <w:t xml:space="preserve">domains: </w:t>
      </w:r>
      <w:r>
        <w:rPr>
          <w:rFonts w:ascii="Arial" w:hAnsi="Arial" w:cs="Arial"/>
          <w:sz w:val="24"/>
          <w:szCs w:val="24"/>
          <w:lang w:val="en"/>
        </w:rPr>
        <w:t xml:space="preserve">1) clinical work, 2) </w:t>
      </w:r>
      <w:r w:rsidRPr="00F46A94">
        <w:rPr>
          <w:rFonts w:ascii="Arial" w:eastAsia="Times New Roman" w:hAnsi="Arial" w:cs="Arial"/>
          <w:color w:val="000000"/>
          <w:sz w:val="24"/>
          <w:szCs w:val="24"/>
        </w:rPr>
        <w:t xml:space="preserve">scholarship/research, </w:t>
      </w:r>
      <w:r>
        <w:rPr>
          <w:rFonts w:ascii="Arial" w:eastAsia="Times New Roman" w:hAnsi="Arial" w:cs="Arial"/>
          <w:color w:val="000000"/>
          <w:sz w:val="24"/>
          <w:szCs w:val="24"/>
        </w:rPr>
        <w:t xml:space="preserve">3) </w:t>
      </w:r>
      <w:r w:rsidRPr="00F46A94">
        <w:rPr>
          <w:rFonts w:ascii="Arial" w:eastAsia="Times New Roman" w:hAnsi="Arial" w:cs="Arial"/>
          <w:color w:val="000000"/>
          <w:sz w:val="24"/>
          <w:szCs w:val="24"/>
        </w:rPr>
        <w:t xml:space="preserve">service, </w:t>
      </w:r>
      <w:r>
        <w:rPr>
          <w:rFonts w:ascii="Arial" w:eastAsia="Times New Roman" w:hAnsi="Arial" w:cs="Arial"/>
          <w:color w:val="000000"/>
          <w:sz w:val="24"/>
          <w:szCs w:val="24"/>
        </w:rPr>
        <w:t>4)</w:t>
      </w:r>
      <w:r w:rsidR="003D4000">
        <w:rPr>
          <w:rFonts w:ascii="Arial" w:eastAsia="Times New Roman" w:hAnsi="Arial" w:cs="Arial"/>
          <w:color w:val="000000"/>
          <w:sz w:val="24"/>
          <w:szCs w:val="24"/>
        </w:rPr>
        <w:t xml:space="preserve"> community </w:t>
      </w:r>
      <w:r w:rsidRPr="00F46A94">
        <w:rPr>
          <w:rFonts w:ascii="Arial" w:eastAsia="Times New Roman" w:hAnsi="Arial" w:cs="Arial"/>
          <w:color w:val="000000"/>
          <w:sz w:val="24"/>
          <w:szCs w:val="24"/>
        </w:rPr>
        <w:t>accountability</w:t>
      </w:r>
    </w:p>
    <w:p w14:paraId="0F79D186" w14:textId="77777777" w:rsidR="00911DFD" w:rsidRPr="007B29D3" w:rsidRDefault="00911DFD" w:rsidP="00911DFD">
      <w:pPr>
        <w:spacing w:line="240" w:lineRule="auto"/>
        <w:ind w:left="1440"/>
        <w:contextualSpacing/>
        <w:rPr>
          <w:rFonts w:ascii="Arial" w:hAnsi="Arial" w:cs="Arial"/>
          <w:strike/>
          <w:sz w:val="24"/>
          <w:szCs w:val="24"/>
          <w:lang w:val="en"/>
        </w:rPr>
      </w:pPr>
    </w:p>
    <w:p w14:paraId="77156EF6" w14:textId="1DC3A185" w:rsidR="00735AD1" w:rsidRPr="007B29D3" w:rsidRDefault="00735AD1" w:rsidP="00735AD1">
      <w:pPr>
        <w:rPr>
          <w:rFonts w:ascii="Arial" w:hAnsi="Arial" w:cs="Arial"/>
          <w:sz w:val="24"/>
          <w:szCs w:val="24"/>
          <w:lang w:val="en"/>
        </w:rPr>
      </w:pPr>
      <w:r w:rsidRPr="007B29D3">
        <w:rPr>
          <w:rFonts w:ascii="Arial" w:hAnsi="Arial" w:cs="Arial"/>
          <w:sz w:val="24"/>
          <w:szCs w:val="24"/>
          <w:lang w:val="en"/>
        </w:rPr>
        <w:t>Nomination applications must be received in their entirety by [</w:t>
      </w:r>
      <w:r w:rsidR="00F84590" w:rsidRPr="008E4F7C">
        <w:rPr>
          <w:rFonts w:ascii="Arial" w:hAnsi="Arial" w:cs="Arial"/>
          <w:b/>
          <w:bCs/>
          <w:sz w:val="24"/>
          <w:szCs w:val="24"/>
          <w:lang w:val="en"/>
        </w:rPr>
        <w:t>TBD</w:t>
      </w:r>
      <w:r w:rsidRPr="007B29D3">
        <w:rPr>
          <w:rFonts w:ascii="Arial" w:hAnsi="Arial" w:cs="Arial"/>
          <w:sz w:val="24"/>
          <w:szCs w:val="24"/>
          <w:lang w:val="en"/>
        </w:rPr>
        <w:t xml:space="preserve">] and can be submitted </w:t>
      </w:r>
      <w:r w:rsidR="00213379" w:rsidRPr="007B29D3">
        <w:rPr>
          <w:rFonts w:ascii="Arial" w:hAnsi="Arial" w:cs="Arial"/>
          <w:sz w:val="24"/>
          <w:szCs w:val="24"/>
          <w:lang w:val="en"/>
        </w:rPr>
        <w:t xml:space="preserve">at </w:t>
      </w:r>
      <w:hyperlink r:id="rId13" w:history="1">
        <w:r w:rsidR="00213379" w:rsidRPr="007B29D3">
          <w:rPr>
            <w:rStyle w:val="Hyperlink"/>
            <w:rFonts w:ascii="Arial" w:eastAsia="Times New Roman" w:hAnsi="Arial" w:cs="Arial"/>
            <w:sz w:val="24"/>
            <w:szCs w:val="24"/>
            <w:bdr w:val="none" w:sz="0" w:space="0" w:color="auto" w:frame="1"/>
            <w:shd w:val="clear" w:color="auto" w:fill="FFFFFF"/>
            <w:lang w:val="en-CA"/>
          </w:rPr>
          <w:t>https://nomination.apa.org/</w:t>
        </w:r>
      </w:hyperlink>
      <w:r w:rsidR="00213379" w:rsidRPr="007B29D3">
        <w:rPr>
          <w:rFonts w:ascii="Arial" w:eastAsia="Times New Roman" w:hAnsi="Arial" w:cs="Arial"/>
          <w:color w:val="0563C1"/>
          <w:sz w:val="24"/>
          <w:szCs w:val="24"/>
          <w:bdr w:val="none" w:sz="0" w:space="0" w:color="auto" w:frame="1"/>
          <w:shd w:val="clear" w:color="auto" w:fill="FFFFFF"/>
          <w:lang w:val="en-CA"/>
        </w:rPr>
        <w:t xml:space="preserve">.  </w:t>
      </w:r>
      <w:r w:rsidRPr="007B29D3">
        <w:rPr>
          <w:rFonts w:ascii="Arial" w:hAnsi="Arial" w:cs="Arial"/>
          <w:sz w:val="24"/>
          <w:szCs w:val="24"/>
          <w:lang w:val="en"/>
        </w:rPr>
        <w:t>All submissions must be completed by the individual who will sit on the committee, if accepted. If you wish to nominate someone else, please feel free to send them the application link above or this announcement, and they will be able to send any recommendation materials along with their submission.</w:t>
      </w:r>
    </w:p>
    <w:p w14:paraId="0C4EC7BC" w14:textId="6461BE22" w:rsidR="00735AD1" w:rsidRPr="007B29D3" w:rsidRDefault="00735AD1" w:rsidP="2FF98FC6">
      <w:pPr>
        <w:rPr>
          <w:rFonts w:ascii="Arial" w:hAnsi="Arial" w:cs="Arial"/>
          <w:sz w:val="24"/>
          <w:szCs w:val="24"/>
        </w:rPr>
      </w:pPr>
      <w:r w:rsidRPr="007B29D3">
        <w:rPr>
          <w:rFonts w:ascii="Arial" w:hAnsi="Arial" w:cs="Arial"/>
          <w:sz w:val="24"/>
          <w:szCs w:val="24"/>
        </w:rPr>
        <w:t xml:space="preserve">An </w:t>
      </w:r>
      <w:hyperlink r:id="rId14">
        <w:r w:rsidRPr="007B29D3">
          <w:rPr>
            <w:rStyle w:val="Hyperlink"/>
            <w:rFonts w:ascii="Arial" w:hAnsi="Arial" w:cs="Arial"/>
            <w:sz w:val="24"/>
            <w:szCs w:val="24"/>
          </w:rPr>
          <w:t>APA member</w:t>
        </w:r>
      </w:hyperlink>
      <w:r w:rsidRPr="007B29D3">
        <w:rPr>
          <w:rStyle w:val="Hyperlink"/>
          <w:rFonts w:ascii="Arial" w:hAnsi="Arial" w:cs="Arial"/>
          <w:sz w:val="24"/>
          <w:szCs w:val="24"/>
        </w:rPr>
        <w:t>ship</w:t>
      </w:r>
      <w:r w:rsidRPr="007B29D3">
        <w:rPr>
          <w:rFonts w:ascii="Arial" w:hAnsi="Arial" w:cs="Arial"/>
          <w:sz w:val="24"/>
          <w:szCs w:val="24"/>
        </w:rPr>
        <w:t xml:space="preserve"> is not required for </w:t>
      </w:r>
      <w:r w:rsidR="00FB193B" w:rsidRPr="007B29D3">
        <w:rPr>
          <w:rFonts w:ascii="Arial" w:hAnsi="Arial" w:cs="Arial"/>
          <w:sz w:val="24"/>
          <w:szCs w:val="24"/>
        </w:rPr>
        <w:t>application but</w:t>
      </w:r>
      <w:r w:rsidRPr="007B29D3">
        <w:rPr>
          <w:rFonts w:ascii="Arial" w:hAnsi="Arial" w:cs="Arial"/>
          <w:sz w:val="24"/>
          <w:szCs w:val="24"/>
        </w:rPr>
        <w:t xml:space="preserve"> </w:t>
      </w:r>
      <w:r w:rsidRPr="007B29D3">
        <w:rPr>
          <w:rFonts w:ascii="Arial" w:hAnsi="Arial" w:cs="Arial"/>
          <w:b/>
          <w:bCs/>
          <w:sz w:val="24"/>
          <w:szCs w:val="24"/>
        </w:rPr>
        <w:t>is required to sit on the committee</w:t>
      </w:r>
      <w:r w:rsidRPr="007B29D3">
        <w:rPr>
          <w:rFonts w:ascii="Arial" w:hAnsi="Arial" w:cs="Arial"/>
          <w:sz w:val="24"/>
          <w:szCs w:val="24"/>
        </w:rPr>
        <w:t>. If you are accepted for the role and not an APA member, you will be asked to start or renew your membership at that time.</w:t>
      </w:r>
    </w:p>
    <w:p w14:paraId="45512E38" w14:textId="6EA8B771" w:rsidR="00735AD1" w:rsidRPr="007B29D3" w:rsidRDefault="00735AD1" w:rsidP="2FF98FC6">
      <w:pPr>
        <w:rPr>
          <w:rFonts w:ascii="Arial" w:hAnsi="Arial" w:cs="Arial"/>
          <w:sz w:val="24"/>
          <w:szCs w:val="24"/>
        </w:rPr>
      </w:pPr>
      <w:r w:rsidRPr="007B29D3">
        <w:rPr>
          <w:rFonts w:ascii="Arial" w:hAnsi="Arial" w:cs="Arial"/>
          <w:sz w:val="24"/>
          <w:szCs w:val="24"/>
        </w:rPr>
        <w:t xml:space="preserve">For additional information about the application process, please contact </w:t>
      </w:r>
      <w:r w:rsidR="00002EF8" w:rsidRPr="007B29D3">
        <w:rPr>
          <w:rFonts w:ascii="Arial" w:hAnsi="Arial" w:cs="Arial"/>
          <w:sz w:val="24"/>
          <w:szCs w:val="24"/>
        </w:rPr>
        <w:t>tburrwell@apa.org</w:t>
      </w:r>
      <w:r w:rsidR="00010E46" w:rsidRPr="007B29D3">
        <w:rPr>
          <w:rFonts w:ascii="Arial" w:hAnsi="Arial" w:cs="Arial"/>
          <w:sz w:val="24"/>
          <w:szCs w:val="24"/>
        </w:rPr>
        <w:t>.</w:t>
      </w:r>
    </w:p>
    <w:p w14:paraId="66ED8DF4" w14:textId="77777777" w:rsidR="00BB6943" w:rsidRPr="007B29D3" w:rsidRDefault="00BB6943">
      <w:pPr>
        <w:rPr>
          <w:rFonts w:ascii="Arial" w:hAnsi="Arial" w:cs="Arial"/>
          <w:sz w:val="24"/>
          <w:szCs w:val="24"/>
        </w:rPr>
      </w:pPr>
    </w:p>
    <w:sectPr w:rsidR="00BB6943" w:rsidRPr="007B29D3">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E114D" w14:textId="77777777" w:rsidR="00557C46" w:rsidRDefault="00557C46">
      <w:pPr>
        <w:spacing w:after="0" w:line="240" w:lineRule="auto"/>
      </w:pPr>
      <w:r>
        <w:separator/>
      </w:r>
    </w:p>
  </w:endnote>
  <w:endnote w:type="continuationSeparator" w:id="0">
    <w:p w14:paraId="41A4B0BA" w14:textId="77777777" w:rsidR="00557C46" w:rsidRDefault="00557C46">
      <w:pPr>
        <w:spacing w:after="0" w:line="240" w:lineRule="auto"/>
      </w:pPr>
      <w:r>
        <w:continuationSeparator/>
      </w:r>
    </w:p>
  </w:endnote>
  <w:endnote w:type="continuationNotice" w:id="1">
    <w:p w14:paraId="73F81A2F" w14:textId="77777777" w:rsidR="00557C46" w:rsidRDefault="00557C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CE7E8B" w14:paraId="02199CB1" w14:textId="77777777" w:rsidTr="00CE7E8B">
      <w:tc>
        <w:tcPr>
          <w:tcW w:w="3120" w:type="dxa"/>
        </w:tcPr>
        <w:p w14:paraId="3B162ACC" w14:textId="77777777" w:rsidR="00CE7E8B" w:rsidRDefault="00CE7E8B" w:rsidP="00CE7E8B">
          <w:pPr>
            <w:pStyle w:val="Header"/>
            <w:ind w:left="-115"/>
          </w:pPr>
        </w:p>
      </w:tc>
      <w:tc>
        <w:tcPr>
          <w:tcW w:w="3120" w:type="dxa"/>
        </w:tcPr>
        <w:p w14:paraId="5C749752" w14:textId="77777777" w:rsidR="00CE7E8B" w:rsidRDefault="00CE7E8B" w:rsidP="00CE7E8B">
          <w:pPr>
            <w:pStyle w:val="Header"/>
            <w:jc w:val="center"/>
          </w:pPr>
        </w:p>
      </w:tc>
      <w:tc>
        <w:tcPr>
          <w:tcW w:w="3120" w:type="dxa"/>
        </w:tcPr>
        <w:p w14:paraId="7FDDFC01" w14:textId="77777777" w:rsidR="00CE7E8B" w:rsidRDefault="00CE7E8B" w:rsidP="00CE7E8B">
          <w:pPr>
            <w:pStyle w:val="Header"/>
            <w:ind w:right="-115"/>
            <w:jc w:val="right"/>
          </w:pPr>
        </w:p>
      </w:tc>
    </w:tr>
  </w:tbl>
  <w:p w14:paraId="2B9CDC30" w14:textId="77777777" w:rsidR="00CE7E8B" w:rsidRDefault="00CE7E8B" w:rsidP="00CE7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49E66" w14:textId="77777777" w:rsidR="00557C46" w:rsidRDefault="00557C46">
      <w:pPr>
        <w:spacing w:after="0" w:line="240" w:lineRule="auto"/>
      </w:pPr>
      <w:r>
        <w:separator/>
      </w:r>
    </w:p>
  </w:footnote>
  <w:footnote w:type="continuationSeparator" w:id="0">
    <w:p w14:paraId="73B50E98" w14:textId="77777777" w:rsidR="00557C46" w:rsidRDefault="00557C46">
      <w:pPr>
        <w:spacing w:after="0" w:line="240" w:lineRule="auto"/>
      </w:pPr>
      <w:r>
        <w:continuationSeparator/>
      </w:r>
    </w:p>
  </w:footnote>
  <w:footnote w:type="continuationNotice" w:id="1">
    <w:p w14:paraId="3CBCCEA3" w14:textId="77777777" w:rsidR="00557C46" w:rsidRDefault="00557C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59312" w14:textId="5596D732" w:rsidR="007672C3" w:rsidRPr="003D4000" w:rsidRDefault="00735AD1" w:rsidP="007672C3">
    <w:pPr>
      <w:pStyle w:val="Heading1"/>
      <w:jc w:val="center"/>
      <w:rPr>
        <w:rFonts w:ascii="Arial" w:hAnsi="Arial" w:cs="Arial"/>
      </w:rPr>
    </w:pPr>
    <w:r w:rsidRPr="003D4000">
      <w:rPr>
        <w:rFonts w:ascii="Arial" w:hAnsi="Arial" w:cs="Arial"/>
      </w:rPr>
      <w:t>Call for Nominations to the</w:t>
    </w:r>
    <w:r w:rsidR="007672C3" w:rsidRPr="003D4000">
      <w:rPr>
        <w:rFonts w:ascii="Arial" w:hAnsi="Arial" w:cs="Arial"/>
      </w:rPr>
      <w:t xml:space="preserve"> Committee on Ethnic Minority Affairs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7DAF"/>
    <w:multiLevelType w:val="hybridMultilevel"/>
    <w:tmpl w:val="07B62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754DC"/>
    <w:multiLevelType w:val="hybridMultilevel"/>
    <w:tmpl w:val="69B6C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C138C"/>
    <w:multiLevelType w:val="hybridMultilevel"/>
    <w:tmpl w:val="1E643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01873"/>
    <w:multiLevelType w:val="multilevel"/>
    <w:tmpl w:val="44607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742019"/>
    <w:multiLevelType w:val="multilevel"/>
    <w:tmpl w:val="197E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8351CC"/>
    <w:multiLevelType w:val="hybridMultilevel"/>
    <w:tmpl w:val="B8F87B60"/>
    <w:lvl w:ilvl="0" w:tplc="9BA6BD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751A3E"/>
    <w:multiLevelType w:val="hybridMultilevel"/>
    <w:tmpl w:val="C4629420"/>
    <w:lvl w:ilvl="0" w:tplc="37286672">
      <w:start w:val="1"/>
      <w:numFmt w:val="decimal"/>
      <w:lvlText w:val="%1."/>
      <w:lvlJc w:val="left"/>
      <w:pPr>
        <w:ind w:left="1440" w:hanging="360"/>
      </w:pPr>
    </w:lvl>
    <w:lvl w:ilvl="1" w:tplc="BB9CFE70">
      <w:start w:val="1"/>
      <w:numFmt w:val="decimal"/>
      <w:lvlText w:val="%2."/>
      <w:lvlJc w:val="left"/>
      <w:pPr>
        <w:ind w:left="1440" w:hanging="360"/>
      </w:pPr>
    </w:lvl>
    <w:lvl w:ilvl="2" w:tplc="C56087C2">
      <w:start w:val="1"/>
      <w:numFmt w:val="decimal"/>
      <w:lvlText w:val="%3."/>
      <w:lvlJc w:val="left"/>
      <w:pPr>
        <w:ind w:left="1440" w:hanging="360"/>
      </w:pPr>
    </w:lvl>
    <w:lvl w:ilvl="3" w:tplc="C47C5D22">
      <w:start w:val="1"/>
      <w:numFmt w:val="decimal"/>
      <w:lvlText w:val="%4."/>
      <w:lvlJc w:val="left"/>
      <w:pPr>
        <w:ind w:left="1440" w:hanging="360"/>
      </w:pPr>
    </w:lvl>
    <w:lvl w:ilvl="4" w:tplc="672EC6AE">
      <w:start w:val="1"/>
      <w:numFmt w:val="decimal"/>
      <w:lvlText w:val="%5."/>
      <w:lvlJc w:val="left"/>
      <w:pPr>
        <w:ind w:left="1440" w:hanging="360"/>
      </w:pPr>
    </w:lvl>
    <w:lvl w:ilvl="5" w:tplc="BD480240">
      <w:start w:val="1"/>
      <w:numFmt w:val="decimal"/>
      <w:lvlText w:val="%6."/>
      <w:lvlJc w:val="left"/>
      <w:pPr>
        <w:ind w:left="1440" w:hanging="360"/>
      </w:pPr>
    </w:lvl>
    <w:lvl w:ilvl="6" w:tplc="A398A0DA">
      <w:start w:val="1"/>
      <w:numFmt w:val="decimal"/>
      <w:lvlText w:val="%7."/>
      <w:lvlJc w:val="left"/>
      <w:pPr>
        <w:ind w:left="1440" w:hanging="360"/>
      </w:pPr>
    </w:lvl>
    <w:lvl w:ilvl="7" w:tplc="79FC5B42">
      <w:start w:val="1"/>
      <w:numFmt w:val="decimal"/>
      <w:lvlText w:val="%8."/>
      <w:lvlJc w:val="left"/>
      <w:pPr>
        <w:ind w:left="1440" w:hanging="360"/>
      </w:pPr>
    </w:lvl>
    <w:lvl w:ilvl="8" w:tplc="4EF80A78">
      <w:start w:val="1"/>
      <w:numFmt w:val="decimal"/>
      <w:lvlText w:val="%9."/>
      <w:lvlJc w:val="left"/>
      <w:pPr>
        <w:ind w:left="1440" w:hanging="360"/>
      </w:pPr>
    </w:lvl>
  </w:abstractNum>
  <w:abstractNum w:abstractNumId="7" w15:restartNumberingAfterBreak="0">
    <w:nsid w:val="61AF415A"/>
    <w:multiLevelType w:val="hybridMultilevel"/>
    <w:tmpl w:val="BF76AF00"/>
    <w:lvl w:ilvl="0" w:tplc="37C6F5BA">
      <w:start w:val="1"/>
      <w:numFmt w:val="bullet"/>
      <w:lvlText w:val=""/>
      <w:lvlJc w:val="left"/>
      <w:pPr>
        <w:ind w:left="720" w:hanging="360"/>
      </w:pPr>
      <w:rPr>
        <w:rFonts w:ascii="Symbol" w:hAnsi="Symbol"/>
      </w:rPr>
    </w:lvl>
    <w:lvl w:ilvl="1" w:tplc="7ED2AFBE">
      <w:start w:val="1"/>
      <w:numFmt w:val="bullet"/>
      <w:lvlText w:val=""/>
      <w:lvlJc w:val="left"/>
      <w:pPr>
        <w:ind w:left="720" w:hanging="360"/>
      </w:pPr>
      <w:rPr>
        <w:rFonts w:ascii="Symbol" w:hAnsi="Symbol"/>
      </w:rPr>
    </w:lvl>
    <w:lvl w:ilvl="2" w:tplc="B7D4EF36">
      <w:start w:val="1"/>
      <w:numFmt w:val="bullet"/>
      <w:lvlText w:val=""/>
      <w:lvlJc w:val="left"/>
      <w:pPr>
        <w:ind w:left="720" w:hanging="360"/>
      </w:pPr>
      <w:rPr>
        <w:rFonts w:ascii="Symbol" w:hAnsi="Symbol"/>
      </w:rPr>
    </w:lvl>
    <w:lvl w:ilvl="3" w:tplc="A0B27A2C">
      <w:start w:val="1"/>
      <w:numFmt w:val="bullet"/>
      <w:lvlText w:val=""/>
      <w:lvlJc w:val="left"/>
      <w:pPr>
        <w:ind w:left="720" w:hanging="360"/>
      </w:pPr>
      <w:rPr>
        <w:rFonts w:ascii="Symbol" w:hAnsi="Symbol"/>
      </w:rPr>
    </w:lvl>
    <w:lvl w:ilvl="4" w:tplc="5B58A844">
      <w:start w:val="1"/>
      <w:numFmt w:val="bullet"/>
      <w:lvlText w:val=""/>
      <w:lvlJc w:val="left"/>
      <w:pPr>
        <w:ind w:left="720" w:hanging="360"/>
      </w:pPr>
      <w:rPr>
        <w:rFonts w:ascii="Symbol" w:hAnsi="Symbol"/>
      </w:rPr>
    </w:lvl>
    <w:lvl w:ilvl="5" w:tplc="B4BE53BC">
      <w:start w:val="1"/>
      <w:numFmt w:val="bullet"/>
      <w:lvlText w:val=""/>
      <w:lvlJc w:val="left"/>
      <w:pPr>
        <w:ind w:left="720" w:hanging="360"/>
      </w:pPr>
      <w:rPr>
        <w:rFonts w:ascii="Symbol" w:hAnsi="Symbol"/>
      </w:rPr>
    </w:lvl>
    <w:lvl w:ilvl="6" w:tplc="D04EC5F2">
      <w:start w:val="1"/>
      <w:numFmt w:val="bullet"/>
      <w:lvlText w:val=""/>
      <w:lvlJc w:val="left"/>
      <w:pPr>
        <w:ind w:left="720" w:hanging="360"/>
      </w:pPr>
      <w:rPr>
        <w:rFonts w:ascii="Symbol" w:hAnsi="Symbol"/>
      </w:rPr>
    </w:lvl>
    <w:lvl w:ilvl="7" w:tplc="6FF44AAC">
      <w:start w:val="1"/>
      <w:numFmt w:val="bullet"/>
      <w:lvlText w:val=""/>
      <w:lvlJc w:val="left"/>
      <w:pPr>
        <w:ind w:left="720" w:hanging="360"/>
      </w:pPr>
      <w:rPr>
        <w:rFonts w:ascii="Symbol" w:hAnsi="Symbol"/>
      </w:rPr>
    </w:lvl>
    <w:lvl w:ilvl="8" w:tplc="2D6CDF60">
      <w:start w:val="1"/>
      <w:numFmt w:val="bullet"/>
      <w:lvlText w:val=""/>
      <w:lvlJc w:val="left"/>
      <w:pPr>
        <w:ind w:left="720" w:hanging="360"/>
      </w:pPr>
      <w:rPr>
        <w:rFonts w:ascii="Symbol" w:hAnsi="Symbol"/>
      </w:rPr>
    </w:lvl>
  </w:abstractNum>
  <w:abstractNum w:abstractNumId="8" w15:restartNumberingAfterBreak="0">
    <w:nsid w:val="7CB2054E"/>
    <w:multiLevelType w:val="multilevel"/>
    <w:tmpl w:val="487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5463962">
    <w:abstractNumId w:val="3"/>
  </w:num>
  <w:num w:numId="2" w16cid:durableId="1448967666">
    <w:abstractNumId w:val="2"/>
  </w:num>
  <w:num w:numId="3" w16cid:durableId="1340817722">
    <w:abstractNumId w:val="0"/>
  </w:num>
  <w:num w:numId="4" w16cid:durableId="914362296">
    <w:abstractNumId w:val="5"/>
  </w:num>
  <w:num w:numId="5" w16cid:durableId="1795127453">
    <w:abstractNumId w:val="1"/>
  </w:num>
  <w:num w:numId="6" w16cid:durableId="105079692">
    <w:abstractNumId w:val="8"/>
  </w:num>
  <w:num w:numId="7" w16cid:durableId="200943988">
    <w:abstractNumId w:val="6"/>
  </w:num>
  <w:num w:numId="8" w16cid:durableId="1936396072">
    <w:abstractNumId w:val="7"/>
  </w:num>
  <w:num w:numId="9" w16cid:durableId="1127430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AD1"/>
    <w:rsid w:val="00002EF8"/>
    <w:rsid w:val="00010E46"/>
    <w:rsid w:val="00026828"/>
    <w:rsid w:val="000429C9"/>
    <w:rsid w:val="0004392C"/>
    <w:rsid w:val="0007751D"/>
    <w:rsid w:val="00087D34"/>
    <w:rsid w:val="000A08AD"/>
    <w:rsid w:val="000E04F9"/>
    <w:rsid w:val="000E273F"/>
    <w:rsid w:val="0010697F"/>
    <w:rsid w:val="00183231"/>
    <w:rsid w:val="00190B93"/>
    <w:rsid w:val="001B4A36"/>
    <w:rsid w:val="001D649F"/>
    <w:rsid w:val="001F0384"/>
    <w:rsid w:val="00213379"/>
    <w:rsid w:val="00215BC8"/>
    <w:rsid w:val="002B5B52"/>
    <w:rsid w:val="002C07C0"/>
    <w:rsid w:val="002C477D"/>
    <w:rsid w:val="002F41CC"/>
    <w:rsid w:val="002F663F"/>
    <w:rsid w:val="00317AE9"/>
    <w:rsid w:val="00320390"/>
    <w:rsid w:val="003224F9"/>
    <w:rsid w:val="00322818"/>
    <w:rsid w:val="00342A36"/>
    <w:rsid w:val="0035449F"/>
    <w:rsid w:val="00356090"/>
    <w:rsid w:val="00384C3D"/>
    <w:rsid w:val="00395290"/>
    <w:rsid w:val="003C1848"/>
    <w:rsid w:val="003D05A0"/>
    <w:rsid w:val="003D2344"/>
    <w:rsid w:val="003D4000"/>
    <w:rsid w:val="003F006B"/>
    <w:rsid w:val="0040273B"/>
    <w:rsid w:val="004153A4"/>
    <w:rsid w:val="00424301"/>
    <w:rsid w:val="004338A0"/>
    <w:rsid w:val="00434EDE"/>
    <w:rsid w:val="00471159"/>
    <w:rsid w:val="004C1219"/>
    <w:rsid w:val="004E3B58"/>
    <w:rsid w:val="004E7CA5"/>
    <w:rsid w:val="004F316F"/>
    <w:rsid w:val="0050386E"/>
    <w:rsid w:val="005364CC"/>
    <w:rsid w:val="00537451"/>
    <w:rsid w:val="00557C46"/>
    <w:rsid w:val="00564A2D"/>
    <w:rsid w:val="00580E9B"/>
    <w:rsid w:val="005B526A"/>
    <w:rsid w:val="005D676F"/>
    <w:rsid w:val="005E27D8"/>
    <w:rsid w:val="005F06B5"/>
    <w:rsid w:val="0061770C"/>
    <w:rsid w:val="00631FFD"/>
    <w:rsid w:val="00654D73"/>
    <w:rsid w:val="00676EDF"/>
    <w:rsid w:val="006A2FF4"/>
    <w:rsid w:val="006D779F"/>
    <w:rsid w:val="00735AD1"/>
    <w:rsid w:val="00752B9E"/>
    <w:rsid w:val="007672C3"/>
    <w:rsid w:val="0078580C"/>
    <w:rsid w:val="0079374E"/>
    <w:rsid w:val="0079586D"/>
    <w:rsid w:val="007A45A6"/>
    <w:rsid w:val="007B29D3"/>
    <w:rsid w:val="007B7503"/>
    <w:rsid w:val="007D5AEC"/>
    <w:rsid w:val="007E2EC7"/>
    <w:rsid w:val="00804040"/>
    <w:rsid w:val="008123D2"/>
    <w:rsid w:val="00821387"/>
    <w:rsid w:val="0083703B"/>
    <w:rsid w:val="0085648E"/>
    <w:rsid w:val="00860AF4"/>
    <w:rsid w:val="008638C7"/>
    <w:rsid w:val="00877B2A"/>
    <w:rsid w:val="008C56D7"/>
    <w:rsid w:val="008E4F7C"/>
    <w:rsid w:val="008F4A4F"/>
    <w:rsid w:val="00911DFD"/>
    <w:rsid w:val="00915726"/>
    <w:rsid w:val="00916279"/>
    <w:rsid w:val="00923ED8"/>
    <w:rsid w:val="00953938"/>
    <w:rsid w:val="00972731"/>
    <w:rsid w:val="00973C4C"/>
    <w:rsid w:val="00974F80"/>
    <w:rsid w:val="00997945"/>
    <w:rsid w:val="009A4CC9"/>
    <w:rsid w:val="009C3149"/>
    <w:rsid w:val="009F0444"/>
    <w:rsid w:val="00A0127C"/>
    <w:rsid w:val="00A074CC"/>
    <w:rsid w:val="00A22D7F"/>
    <w:rsid w:val="00AA390F"/>
    <w:rsid w:val="00AA6455"/>
    <w:rsid w:val="00AC25C5"/>
    <w:rsid w:val="00AC76DB"/>
    <w:rsid w:val="00AE2FA6"/>
    <w:rsid w:val="00B12432"/>
    <w:rsid w:val="00B547F6"/>
    <w:rsid w:val="00B62F40"/>
    <w:rsid w:val="00B62FB9"/>
    <w:rsid w:val="00BB6943"/>
    <w:rsid w:val="00BC52D5"/>
    <w:rsid w:val="00BC558C"/>
    <w:rsid w:val="00BD5F14"/>
    <w:rsid w:val="00BE19FD"/>
    <w:rsid w:val="00C056BB"/>
    <w:rsid w:val="00C36CA0"/>
    <w:rsid w:val="00C37DB0"/>
    <w:rsid w:val="00C60C49"/>
    <w:rsid w:val="00C6759E"/>
    <w:rsid w:val="00C86771"/>
    <w:rsid w:val="00CA2A02"/>
    <w:rsid w:val="00CA772F"/>
    <w:rsid w:val="00CB4038"/>
    <w:rsid w:val="00CB4E1C"/>
    <w:rsid w:val="00CD6BAE"/>
    <w:rsid w:val="00CE7E8B"/>
    <w:rsid w:val="00D237BB"/>
    <w:rsid w:val="00D258B9"/>
    <w:rsid w:val="00D60C3B"/>
    <w:rsid w:val="00D75BAF"/>
    <w:rsid w:val="00DB1C07"/>
    <w:rsid w:val="00DC320F"/>
    <w:rsid w:val="00DF23F6"/>
    <w:rsid w:val="00E251B5"/>
    <w:rsid w:val="00E6158E"/>
    <w:rsid w:val="00E65D94"/>
    <w:rsid w:val="00EB17AC"/>
    <w:rsid w:val="00ED0233"/>
    <w:rsid w:val="00F2097F"/>
    <w:rsid w:val="00F2556F"/>
    <w:rsid w:val="00F46A94"/>
    <w:rsid w:val="00F55D41"/>
    <w:rsid w:val="00F700B8"/>
    <w:rsid w:val="00F84590"/>
    <w:rsid w:val="00F859F7"/>
    <w:rsid w:val="00FB06E5"/>
    <w:rsid w:val="00FB193B"/>
    <w:rsid w:val="00FB5856"/>
    <w:rsid w:val="00FC2547"/>
    <w:rsid w:val="00FC680F"/>
    <w:rsid w:val="00FE0BB7"/>
    <w:rsid w:val="04282EAA"/>
    <w:rsid w:val="1FB50DAC"/>
    <w:rsid w:val="2FF98FC6"/>
    <w:rsid w:val="6482A182"/>
    <w:rsid w:val="7DA64A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6D199"/>
  <w15:chartTrackingRefBased/>
  <w15:docId w15:val="{89366B0E-7E28-4202-996A-1CC85E29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AD1"/>
  </w:style>
  <w:style w:type="paragraph" w:styleId="Heading1">
    <w:name w:val="heading 1"/>
    <w:basedOn w:val="Normal"/>
    <w:next w:val="Normal"/>
    <w:link w:val="Heading1Char"/>
    <w:uiPriority w:val="9"/>
    <w:qFormat/>
    <w:rsid w:val="00735A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AD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35AD1"/>
    <w:rPr>
      <w:color w:val="0563C1" w:themeColor="hyperlink"/>
      <w:u w:val="single"/>
    </w:rPr>
  </w:style>
  <w:style w:type="paragraph" w:styleId="Header">
    <w:name w:val="header"/>
    <w:basedOn w:val="Normal"/>
    <w:link w:val="HeaderChar"/>
    <w:uiPriority w:val="99"/>
    <w:unhideWhenUsed/>
    <w:rsid w:val="00735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AD1"/>
  </w:style>
  <w:style w:type="paragraph" w:styleId="Footer">
    <w:name w:val="footer"/>
    <w:basedOn w:val="Normal"/>
    <w:link w:val="FooterChar"/>
    <w:uiPriority w:val="99"/>
    <w:unhideWhenUsed/>
    <w:rsid w:val="00735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AD1"/>
  </w:style>
  <w:style w:type="paragraph" w:styleId="ListParagraph">
    <w:name w:val="List Paragraph"/>
    <w:basedOn w:val="Normal"/>
    <w:uiPriority w:val="34"/>
    <w:qFormat/>
    <w:rsid w:val="00735AD1"/>
    <w:pPr>
      <w:ind w:left="720"/>
      <w:contextualSpacing/>
    </w:pPr>
  </w:style>
  <w:style w:type="character" w:customStyle="1" w:styleId="UnresolvedMention1">
    <w:name w:val="Unresolved Mention1"/>
    <w:basedOn w:val="DefaultParagraphFont"/>
    <w:uiPriority w:val="99"/>
    <w:semiHidden/>
    <w:unhideWhenUsed/>
    <w:rsid w:val="00010E46"/>
    <w:rPr>
      <w:color w:val="605E5C"/>
      <w:shd w:val="clear" w:color="auto" w:fill="E1DFDD"/>
    </w:rPr>
  </w:style>
  <w:style w:type="character" w:customStyle="1" w:styleId="ui-provider">
    <w:name w:val="ui-provider"/>
    <w:basedOn w:val="DefaultParagraphFont"/>
    <w:rsid w:val="00BD5F14"/>
  </w:style>
  <w:style w:type="paragraph" w:styleId="Revision">
    <w:name w:val="Revision"/>
    <w:hidden/>
    <w:uiPriority w:val="99"/>
    <w:semiHidden/>
    <w:rsid w:val="00B547F6"/>
    <w:pPr>
      <w:spacing w:after="0" w:line="240" w:lineRule="auto"/>
    </w:pPr>
  </w:style>
  <w:style w:type="character" w:styleId="CommentReference">
    <w:name w:val="annotation reference"/>
    <w:basedOn w:val="DefaultParagraphFont"/>
    <w:uiPriority w:val="99"/>
    <w:semiHidden/>
    <w:unhideWhenUsed/>
    <w:rsid w:val="00B547F6"/>
    <w:rPr>
      <w:sz w:val="16"/>
      <w:szCs w:val="16"/>
    </w:rPr>
  </w:style>
  <w:style w:type="paragraph" w:styleId="CommentText">
    <w:name w:val="annotation text"/>
    <w:basedOn w:val="Normal"/>
    <w:link w:val="CommentTextChar"/>
    <w:uiPriority w:val="99"/>
    <w:unhideWhenUsed/>
    <w:rsid w:val="00B547F6"/>
    <w:pPr>
      <w:spacing w:line="240" w:lineRule="auto"/>
    </w:pPr>
    <w:rPr>
      <w:sz w:val="20"/>
      <w:szCs w:val="20"/>
    </w:rPr>
  </w:style>
  <w:style w:type="character" w:customStyle="1" w:styleId="CommentTextChar">
    <w:name w:val="Comment Text Char"/>
    <w:basedOn w:val="DefaultParagraphFont"/>
    <w:link w:val="CommentText"/>
    <w:uiPriority w:val="99"/>
    <w:rsid w:val="00B547F6"/>
    <w:rPr>
      <w:sz w:val="20"/>
      <w:szCs w:val="20"/>
    </w:rPr>
  </w:style>
  <w:style w:type="paragraph" w:styleId="CommentSubject">
    <w:name w:val="annotation subject"/>
    <w:basedOn w:val="CommentText"/>
    <w:next w:val="CommentText"/>
    <w:link w:val="CommentSubjectChar"/>
    <w:uiPriority w:val="99"/>
    <w:semiHidden/>
    <w:unhideWhenUsed/>
    <w:rsid w:val="00B547F6"/>
    <w:rPr>
      <w:b/>
      <w:bCs/>
    </w:rPr>
  </w:style>
  <w:style w:type="character" w:customStyle="1" w:styleId="CommentSubjectChar">
    <w:name w:val="Comment Subject Char"/>
    <w:basedOn w:val="CommentTextChar"/>
    <w:link w:val="CommentSubject"/>
    <w:uiPriority w:val="99"/>
    <w:semiHidden/>
    <w:rsid w:val="00B547F6"/>
    <w:rPr>
      <w:b/>
      <w:bCs/>
      <w:sz w:val="20"/>
      <w:szCs w:val="20"/>
    </w:rPr>
  </w:style>
  <w:style w:type="paragraph" w:styleId="BalloonText">
    <w:name w:val="Balloon Text"/>
    <w:basedOn w:val="Normal"/>
    <w:link w:val="BalloonTextChar"/>
    <w:uiPriority w:val="99"/>
    <w:semiHidden/>
    <w:unhideWhenUsed/>
    <w:rsid w:val="005038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86E"/>
    <w:rPr>
      <w:rFonts w:ascii="Segoe UI" w:hAnsi="Segoe UI" w:cs="Segoe UI"/>
      <w:sz w:val="18"/>
      <w:szCs w:val="18"/>
    </w:rPr>
  </w:style>
  <w:style w:type="character" w:styleId="UnresolvedMention">
    <w:name w:val="Unresolved Mention"/>
    <w:basedOn w:val="DefaultParagraphFont"/>
    <w:uiPriority w:val="99"/>
    <w:semiHidden/>
    <w:unhideWhenUsed/>
    <w:rsid w:val="00026828"/>
    <w:rPr>
      <w:color w:val="605E5C"/>
      <w:shd w:val="clear" w:color="auto" w:fill="E1DFDD"/>
    </w:rPr>
  </w:style>
  <w:style w:type="paragraph" w:styleId="NormalWeb">
    <w:name w:val="Normal (Web)"/>
    <w:basedOn w:val="Normal"/>
    <w:uiPriority w:val="99"/>
    <w:semiHidden/>
    <w:unhideWhenUsed/>
    <w:rsid w:val="00F84590"/>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804040"/>
    <w:rPr>
      <w:color w:val="2B579A"/>
      <w:shd w:val="clear" w:color="auto" w:fill="E1DFDD"/>
    </w:rPr>
  </w:style>
  <w:style w:type="character" w:customStyle="1" w:styleId="apple-converted-space">
    <w:name w:val="apple-converted-space"/>
    <w:basedOn w:val="DefaultParagraphFont"/>
    <w:rsid w:val="00BB6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8899">
      <w:bodyDiv w:val="1"/>
      <w:marLeft w:val="0"/>
      <w:marRight w:val="0"/>
      <w:marTop w:val="0"/>
      <w:marBottom w:val="0"/>
      <w:divBdr>
        <w:top w:val="none" w:sz="0" w:space="0" w:color="auto"/>
        <w:left w:val="none" w:sz="0" w:space="0" w:color="auto"/>
        <w:bottom w:val="none" w:sz="0" w:space="0" w:color="auto"/>
        <w:right w:val="none" w:sz="0" w:space="0" w:color="auto"/>
      </w:divBdr>
      <w:divsChild>
        <w:div w:id="1397824523">
          <w:marLeft w:val="0"/>
          <w:marRight w:val="0"/>
          <w:marTop w:val="0"/>
          <w:marBottom w:val="0"/>
          <w:divBdr>
            <w:top w:val="none" w:sz="0" w:space="0" w:color="auto"/>
            <w:left w:val="none" w:sz="0" w:space="0" w:color="auto"/>
            <w:bottom w:val="none" w:sz="0" w:space="0" w:color="auto"/>
            <w:right w:val="none" w:sz="0" w:space="0" w:color="auto"/>
          </w:divBdr>
        </w:div>
        <w:div w:id="1746801431">
          <w:marLeft w:val="0"/>
          <w:marRight w:val="0"/>
          <w:marTop w:val="0"/>
          <w:marBottom w:val="0"/>
          <w:divBdr>
            <w:top w:val="none" w:sz="0" w:space="0" w:color="auto"/>
            <w:left w:val="none" w:sz="0" w:space="0" w:color="auto"/>
            <w:bottom w:val="none" w:sz="0" w:space="0" w:color="auto"/>
            <w:right w:val="none" w:sz="0" w:space="0" w:color="auto"/>
          </w:divBdr>
        </w:div>
        <w:div w:id="1700735699">
          <w:marLeft w:val="0"/>
          <w:marRight w:val="0"/>
          <w:marTop w:val="0"/>
          <w:marBottom w:val="0"/>
          <w:divBdr>
            <w:top w:val="none" w:sz="0" w:space="0" w:color="auto"/>
            <w:left w:val="none" w:sz="0" w:space="0" w:color="auto"/>
            <w:bottom w:val="none" w:sz="0" w:space="0" w:color="auto"/>
            <w:right w:val="none" w:sz="0" w:space="0" w:color="auto"/>
          </w:divBdr>
        </w:div>
      </w:divsChild>
    </w:div>
    <w:div w:id="265772439">
      <w:bodyDiv w:val="1"/>
      <w:marLeft w:val="0"/>
      <w:marRight w:val="0"/>
      <w:marTop w:val="0"/>
      <w:marBottom w:val="0"/>
      <w:divBdr>
        <w:top w:val="none" w:sz="0" w:space="0" w:color="auto"/>
        <w:left w:val="none" w:sz="0" w:space="0" w:color="auto"/>
        <w:bottom w:val="none" w:sz="0" w:space="0" w:color="auto"/>
        <w:right w:val="none" w:sz="0" w:space="0" w:color="auto"/>
      </w:divBdr>
    </w:div>
    <w:div w:id="802582723">
      <w:bodyDiv w:val="1"/>
      <w:marLeft w:val="0"/>
      <w:marRight w:val="0"/>
      <w:marTop w:val="0"/>
      <w:marBottom w:val="0"/>
      <w:divBdr>
        <w:top w:val="none" w:sz="0" w:space="0" w:color="auto"/>
        <w:left w:val="none" w:sz="0" w:space="0" w:color="auto"/>
        <w:bottom w:val="none" w:sz="0" w:space="0" w:color="auto"/>
        <w:right w:val="none" w:sz="0" w:space="0" w:color="auto"/>
      </w:divBdr>
      <w:divsChild>
        <w:div w:id="1184979834">
          <w:marLeft w:val="0"/>
          <w:marRight w:val="0"/>
          <w:marTop w:val="0"/>
          <w:marBottom w:val="0"/>
          <w:divBdr>
            <w:top w:val="none" w:sz="0" w:space="0" w:color="auto"/>
            <w:left w:val="none" w:sz="0" w:space="0" w:color="auto"/>
            <w:bottom w:val="none" w:sz="0" w:space="0" w:color="auto"/>
            <w:right w:val="none" w:sz="0" w:space="0" w:color="auto"/>
          </w:divBdr>
        </w:div>
        <w:div w:id="1928884430">
          <w:marLeft w:val="0"/>
          <w:marRight w:val="0"/>
          <w:marTop w:val="0"/>
          <w:marBottom w:val="0"/>
          <w:divBdr>
            <w:top w:val="none" w:sz="0" w:space="0" w:color="auto"/>
            <w:left w:val="none" w:sz="0" w:space="0" w:color="auto"/>
            <w:bottom w:val="none" w:sz="0" w:space="0" w:color="auto"/>
            <w:right w:val="none" w:sz="0" w:space="0" w:color="auto"/>
          </w:divBdr>
        </w:div>
        <w:div w:id="996491933">
          <w:marLeft w:val="0"/>
          <w:marRight w:val="0"/>
          <w:marTop w:val="0"/>
          <w:marBottom w:val="0"/>
          <w:divBdr>
            <w:top w:val="none" w:sz="0" w:space="0" w:color="auto"/>
            <w:left w:val="none" w:sz="0" w:space="0" w:color="auto"/>
            <w:bottom w:val="none" w:sz="0" w:space="0" w:color="auto"/>
            <w:right w:val="none" w:sz="0" w:space="0" w:color="auto"/>
          </w:divBdr>
        </w:div>
        <w:div w:id="1711606318">
          <w:marLeft w:val="0"/>
          <w:marRight w:val="0"/>
          <w:marTop w:val="0"/>
          <w:marBottom w:val="0"/>
          <w:divBdr>
            <w:top w:val="none" w:sz="0" w:space="0" w:color="auto"/>
            <w:left w:val="none" w:sz="0" w:space="0" w:color="auto"/>
            <w:bottom w:val="none" w:sz="0" w:space="0" w:color="auto"/>
            <w:right w:val="none" w:sz="0" w:space="0" w:color="auto"/>
          </w:divBdr>
        </w:div>
        <w:div w:id="2134135050">
          <w:marLeft w:val="0"/>
          <w:marRight w:val="0"/>
          <w:marTop w:val="0"/>
          <w:marBottom w:val="0"/>
          <w:divBdr>
            <w:top w:val="none" w:sz="0" w:space="0" w:color="auto"/>
            <w:left w:val="none" w:sz="0" w:space="0" w:color="auto"/>
            <w:bottom w:val="none" w:sz="0" w:space="0" w:color="auto"/>
            <w:right w:val="none" w:sz="0" w:space="0" w:color="auto"/>
          </w:divBdr>
        </w:div>
        <w:div w:id="48236629">
          <w:marLeft w:val="0"/>
          <w:marRight w:val="0"/>
          <w:marTop w:val="0"/>
          <w:marBottom w:val="0"/>
          <w:divBdr>
            <w:top w:val="none" w:sz="0" w:space="0" w:color="auto"/>
            <w:left w:val="none" w:sz="0" w:space="0" w:color="auto"/>
            <w:bottom w:val="none" w:sz="0" w:space="0" w:color="auto"/>
            <w:right w:val="none" w:sz="0" w:space="0" w:color="auto"/>
          </w:divBdr>
        </w:div>
        <w:div w:id="1096749728">
          <w:marLeft w:val="0"/>
          <w:marRight w:val="0"/>
          <w:marTop w:val="0"/>
          <w:marBottom w:val="0"/>
          <w:divBdr>
            <w:top w:val="none" w:sz="0" w:space="0" w:color="auto"/>
            <w:left w:val="none" w:sz="0" w:space="0" w:color="auto"/>
            <w:bottom w:val="none" w:sz="0" w:space="0" w:color="auto"/>
            <w:right w:val="none" w:sz="0" w:space="0" w:color="auto"/>
          </w:divBdr>
        </w:div>
        <w:div w:id="174224260">
          <w:marLeft w:val="0"/>
          <w:marRight w:val="0"/>
          <w:marTop w:val="0"/>
          <w:marBottom w:val="0"/>
          <w:divBdr>
            <w:top w:val="none" w:sz="0" w:space="0" w:color="auto"/>
            <w:left w:val="none" w:sz="0" w:space="0" w:color="auto"/>
            <w:bottom w:val="none" w:sz="0" w:space="0" w:color="auto"/>
            <w:right w:val="none" w:sz="0" w:space="0" w:color="auto"/>
          </w:divBdr>
        </w:div>
      </w:divsChild>
    </w:div>
    <w:div w:id="1291204234">
      <w:bodyDiv w:val="1"/>
      <w:marLeft w:val="0"/>
      <w:marRight w:val="0"/>
      <w:marTop w:val="0"/>
      <w:marBottom w:val="0"/>
      <w:divBdr>
        <w:top w:val="none" w:sz="0" w:space="0" w:color="auto"/>
        <w:left w:val="none" w:sz="0" w:space="0" w:color="auto"/>
        <w:bottom w:val="none" w:sz="0" w:space="0" w:color="auto"/>
        <w:right w:val="none" w:sz="0" w:space="0" w:color="auto"/>
      </w:divBdr>
    </w:div>
    <w:div w:id="1735280025">
      <w:bodyDiv w:val="1"/>
      <w:marLeft w:val="0"/>
      <w:marRight w:val="0"/>
      <w:marTop w:val="0"/>
      <w:marBottom w:val="0"/>
      <w:divBdr>
        <w:top w:val="none" w:sz="0" w:space="0" w:color="auto"/>
        <w:left w:val="none" w:sz="0" w:space="0" w:color="auto"/>
        <w:bottom w:val="none" w:sz="0" w:space="0" w:color="auto"/>
        <w:right w:val="none" w:sz="0" w:space="0" w:color="auto"/>
      </w:divBdr>
      <w:divsChild>
        <w:div w:id="1246767344">
          <w:marLeft w:val="0"/>
          <w:marRight w:val="0"/>
          <w:marTop w:val="0"/>
          <w:marBottom w:val="0"/>
          <w:divBdr>
            <w:top w:val="none" w:sz="0" w:space="0" w:color="auto"/>
            <w:left w:val="none" w:sz="0" w:space="0" w:color="auto"/>
            <w:bottom w:val="none" w:sz="0" w:space="0" w:color="auto"/>
            <w:right w:val="none" w:sz="0" w:space="0" w:color="auto"/>
          </w:divBdr>
        </w:div>
        <w:div w:id="298190514">
          <w:marLeft w:val="0"/>
          <w:marRight w:val="0"/>
          <w:marTop w:val="0"/>
          <w:marBottom w:val="0"/>
          <w:divBdr>
            <w:top w:val="none" w:sz="0" w:space="0" w:color="auto"/>
            <w:left w:val="none" w:sz="0" w:space="0" w:color="auto"/>
            <w:bottom w:val="none" w:sz="0" w:space="0" w:color="auto"/>
            <w:right w:val="none" w:sz="0" w:space="0" w:color="auto"/>
          </w:divBdr>
        </w:div>
      </w:divsChild>
    </w:div>
    <w:div w:id="194105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omination.apa.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pa.org/pi/governance/bapp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davidzelaya\Downloads\Strategic%20Plan%20(https:\www.apa.org\about\apa\strategic-plan)"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pa.org/pi/oema/committee" TargetMode="Externa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pa.org/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91B9C2C4A6C34EAC24AC97CA6D80DF" ma:contentTypeVersion="15" ma:contentTypeDescription="Create a new document." ma:contentTypeScope="" ma:versionID="9ace50097e4463aded9a872d0dc7e28d">
  <xsd:schema xmlns:xsd="http://www.w3.org/2001/XMLSchema" xmlns:xs="http://www.w3.org/2001/XMLSchema" xmlns:p="http://schemas.microsoft.com/office/2006/metadata/properties" xmlns:ns2="b7387d48-2861-4cdd-9835-f442f461dcab" xmlns:ns3="88bd853c-2820-48b2-8272-6c70656e2495" targetNamespace="http://schemas.microsoft.com/office/2006/metadata/properties" ma:root="true" ma:fieldsID="3b7ceb306580d69ffbbfc052ab878227" ns2:_="" ns3:_="">
    <xsd:import namespace="b7387d48-2861-4cdd-9835-f442f461dcab"/>
    <xsd:import namespace="88bd853c-2820-48b2-8272-6c70656e249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87d48-2861-4cdd-9835-f442f461dc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886d0161-cfe9-40a2-8e50-db43f06f0c5a}" ma:internalName="TaxCatchAll" ma:showField="CatchAllData" ma:web="b7387d48-2861-4cdd-9835-f442f461dc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bd853c-2820-48b2-8272-6c70656e249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c7c392e-0ab6-4a0e-b54b-0e3ca84724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387d48-2861-4cdd-9835-f442f461dcab" xsi:nil="true"/>
    <lcf76f155ced4ddcb4097134ff3c332f xmlns="88bd853c-2820-48b2-8272-6c70656e2495">
      <Terms xmlns="http://schemas.microsoft.com/office/infopath/2007/PartnerControls"/>
    </lcf76f155ced4ddcb4097134ff3c332f>
    <_dlc_DocId xmlns="b7387d48-2861-4cdd-9835-f442f461dcab">SMC755TVSEHF-737198572-175057</_dlc_DocId>
    <_dlc_DocIdUrl xmlns="b7387d48-2861-4cdd-9835-f442f461dcab">
      <Url>https://apa750.sharepoint.com/sites/GovOfficeSharedFiles/_layouts/15/DocIdRedir.aspx?ID=SMC755TVSEHF-737198572-175057</Url>
      <Description>SMC755TVSEHF-737198572-175057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CDD58D9-DFCA-4EC2-B5DF-29B684051F5B}"/>
</file>

<file path=customXml/itemProps2.xml><?xml version="1.0" encoding="utf-8"?>
<ds:datastoreItem xmlns:ds="http://schemas.openxmlformats.org/officeDocument/2006/customXml" ds:itemID="{D44AD069-24DE-4B2F-8F09-AE20DDC0A029}">
  <ds:schemaRefs>
    <ds:schemaRef ds:uri="http://schemas.microsoft.com/sharepoint/v3/contenttype/forms"/>
  </ds:schemaRefs>
</ds:datastoreItem>
</file>

<file path=customXml/itemProps3.xml><?xml version="1.0" encoding="utf-8"?>
<ds:datastoreItem xmlns:ds="http://schemas.openxmlformats.org/officeDocument/2006/customXml" ds:itemID="{6AE0F8EA-7306-49EB-BC4F-8F2026FF17EB}">
  <ds:schemaRefs>
    <ds:schemaRef ds:uri="http://schemas.microsoft.com/office/2006/metadata/properties"/>
    <ds:schemaRef ds:uri="http://schemas.microsoft.com/office/infopath/2007/PartnerControls"/>
    <ds:schemaRef ds:uri="http://schemas.microsoft.com/sharepoint/v3"/>
    <ds:schemaRef ds:uri="3bc3b2b6-37b1-47da-ae18-d016d6023639"/>
  </ds:schemaRefs>
</ds:datastoreItem>
</file>

<file path=customXml/itemProps4.xml><?xml version="1.0" encoding="utf-8"?>
<ds:datastoreItem xmlns:ds="http://schemas.openxmlformats.org/officeDocument/2006/customXml" ds:itemID="{81D06CB2-513E-4A8B-BFAF-6E006AC82111}"/>
</file>

<file path=docProps/app.xml><?xml version="1.0" encoding="utf-8"?>
<Properties xmlns="http://schemas.openxmlformats.org/officeDocument/2006/extended-properties" xmlns:vt="http://schemas.openxmlformats.org/officeDocument/2006/docPropsVTypes">
  <Template>Normal</Template>
  <TotalTime>2</TotalTime>
  <Pages>3</Pages>
  <Words>993</Words>
  <Characters>6120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Becker, Bryant</dc:creator>
  <cp:keywords/>
  <dc:description/>
  <cp:lastModifiedBy>Burrwell, Tanya</cp:lastModifiedBy>
  <cp:revision>2</cp:revision>
  <dcterms:created xsi:type="dcterms:W3CDTF">2025-11-12T19:13:00Z</dcterms:created>
  <dcterms:modified xsi:type="dcterms:W3CDTF">2025-11-12T19:13:00Z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0x010100E891B9C2C4A6C34EAC24AC97CA6D80DF</vt:lpwstr>
  </property>
  <property fmtid="{D5CDD505-2E9C-101B-9397-08002B2CF9AE}" pid="3" name="MediaServiceImageTags">
    <vt:lpwstr/>
  </property>
  <property fmtid="{D5CDD505-2E9C-101B-9397-08002B2CF9AE}" pid="4" name="_dlc_DocIdItemGuid">
    <vt:lpwstr>abb31d2d-18f4-4317-aec7-2b5195531afc</vt:lpwstr>
  </property>
</Properties>
</file>